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0"/>
        <w:jc w:val="center"/>
      </w:pPr>
      <w:r>
        <w:rPr>
          <w:rFonts w:hint="eastAsia"/>
        </w:rPr>
        <w:t>4C</w:t>
      </w:r>
      <w:r>
        <w:t>202</w:t>
      </w:r>
      <w:r>
        <w:rPr>
          <w:rFonts w:hint="eastAsia"/>
          <w:lang w:val="en-US" w:eastAsia="zh-CN"/>
        </w:rPr>
        <w:t>4</w:t>
      </w:r>
      <w:r>
        <w:t>数媒动漫与</w:t>
      </w:r>
      <w:r>
        <w:rPr>
          <w:rFonts w:hint="eastAsia"/>
        </w:rPr>
        <w:t>短片组</w:t>
      </w:r>
      <w:r>
        <w:t>提交作品文件要求</w:t>
      </w:r>
    </w:p>
    <w:tbl>
      <w:tblPr>
        <w:tblStyle w:val="4"/>
        <w:tblW w:w="15739" w:type="dxa"/>
        <w:tblInd w:w="-8" w:type="dxa"/>
        <w:tblLayout w:type="autofit"/>
        <w:tblCellMar>
          <w:top w:w="68" w:type="dxa"/>
          <w:left w:w="0" w:type="dxa"/>
          <w:bottom w:w="0" w:type="dxa"/>
          <w:right w:w="0" w:type="dxa"/>
        </w:tblCellMar>
      </w:tblPr>
      <w:tblGrid>
        <w:gridCol w:w="561"/>
        <w:gridCol w:w="692"/>
        <w:gridCol w:w="3277"/>
        <w:gridCol w:w="4963"/>
        <w:gridCol w:w="2269"/>
        <w:gridCol w:w="3977"/>
      </w:tblGrid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tblHeader/>
        </w:trPr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 w:firstLine="38"/>
              <w:jc w:val="center"/>
            </w:pPr>
            <w:bookmarkStart w:id="0" w:name="_GoBack" w:colFirst="2" w:colLast="2"/>
            <w:r>
              <w:rPr>
                <w:color w:val="333333"/>
                <w:sz w:val="24"/>
              </w:rPr>
              <w:t>数媒类别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4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文件类别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</w:pP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2253" w:hRule="atLeast"/>
        </w:trPr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数媒动漫与</w:t>
            </w:r>
            <w:r>
              <w:rPr>
                <w:rFonts w:hint="eastAsia"/>
                <w:color w:val="333333"/>
                <w:sz w:val="24"/>
              </w:rPr>
              <w:t>短片</w:t>
            </w:r>
          </w:p>
          <w:p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普通组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微</w:t>
            </w:r>
          </w:p>
          <w:p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电影</w:t>
            </w: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内容：作品成片时长：</w:t>
            </w:r>
            <w:r>
              <w:rPr>
                <w:rFonts w:hint="eastAsia"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1-10</w:t>
            </w:r>
            <w:r>
              <w:rPr>
                <w:rFonts w:ascii="MS Mincho" w:hAnsi="MS Mincho" w:eastAsia="MS Mincho" w:cs="MS Mincho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宋体" w:hAnsi="宋体" w:eastAsia="宋体" w:cs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钟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采用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MOV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AVI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MP4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，作品分辨率不小于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1280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720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720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1280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像素；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大小：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500MB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图片文件：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提供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幅以上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JPEG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color w:val="333333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>
            <w:pPr>
              <w:spacing w:after="0" w:line="240" w:lineRule="auto"/>
              <w:ind w:left="0"/>
            </w:pPr>
            <w:r>
              <w:rPr>
                <w:rFonts w:ascii="Times New Roman" w:hAnsi="Times New Roman" w:eastAsia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数字短片</w:t>
            </w: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内容：作品成片时长：</w:t>
            </w:r>
            <w:r>
              <w:rPr>
                <w:rFonts w:hint="eastAsia"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1-10</w:t>
            </w:r>
            <w:r>
              <w:rPr>
                <w:rFonts w:ascii="MS Mincho" w:hAnsi="MS Mincho" w:eastAsia="MS Mincho" w:cs="MS Mincho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宋体" w:hAnsi="宋体" w:eastAsia="宋体" w:cs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钟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采用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MOV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AVI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MP4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，作品分辨率不小于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1280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720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720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1280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像素；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大小：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500MB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图片文件：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提供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幅以上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JPEG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>
            <w:pPr>
              <w:spacing w:after="0" w:line="240" w:lineRule="auto"/>
              <w:ind w:left="0"/>
            </w:pPr>
            <w:r>
              <w:rPr>
                <w:rFonts w:ascii="Times New Roman" w:hAnsi="Times New Roman" w:eastAsia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2252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纪录</w:t>
            </w:r>
          </w:p>
          <w:p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片</w:t>
            </w: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内容：作品成片时长：</w:t>
            </w:r>
            <w:r>
              <w:rPr>
                <w:rFonts w:hint="eastAsia"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1-10</w:t>
            </w:r>
            <w:r>
              <w:rPr>
                <w:rFonts w:ascii="MS Mincho" w:hAnsi="MS Mincho" w:eastAsia="MS Mincho" w:cs="MS Mincho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宋体" w:hAnsi="宋体" w:eastAsia="宋体" w:cs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钟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采用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MOV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AVI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MP4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，作品分辨率不小于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1280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720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720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1280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像素；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大小：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500MB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图片文件：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提供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幅以上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JPEG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>
            <w:pPr>
              <w:spacing w:after="0" w:line="240" w:lineRule="auto"/>
              <w:ind w:left="0"/>
            </w:pPr>
            <w:r>
              <w:rPr>
                <w:rFonts w:ascii="Times New Roman" w:hAnsi="Times New Roman" w:eastAsia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2642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both"/>
            </w:pPr>
            <w:r>
              <w:rPr>
                <w:color w:val="333333"/>
                <w:sz w:val="24"/>
              </w:rPr>
              <w:t xml:space="preserve">动画 </w:t>
            </w: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内容：作品成片时长：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1-10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采用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MOV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AVI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MP4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，作品分辨率不小于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1280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720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720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1280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像素；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图片文件：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提供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幅以上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JPEG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格式的成片截图，且应保持原画面尺寸。</w:t>
            </w:r>
          </w:p>
          <w:p>
            <w:pPr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大小：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500MB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文件格式要求同“作品文件”。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>
            <w:pPr>
              <w:spacing w:after="0" w:line="240" w:lineRule="auto"/>
              <w:ind w:left="0"/>
            </w:pPr>
            <w:r>
              <w:rPr>
                <w:rFonts w:ascii="Times New Roman" w:hAnsi="Times New Roman" w:eastAsia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>
        <w:tblPrEx>
          <w:tblCellMar>
            <w:top w:w="68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新媒体漫画 </w:t>
            </w:r>
          </w:p>
        </w:tc>
        <w:tc>
          <w:tcPr>
            <w:tcW w:w="3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内容：图片、视频文件 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（1-3分钟）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格式：静态漫画采用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JPEG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TIFF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PDF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格式，分辨率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300dpi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；视频文件采用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MOV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AVI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MP4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格式，作品分辨率不小于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1280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720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720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1280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像素；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图片文件：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提供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幅以上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JPEG 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格式的成片截图，且应保持原画面尺寸。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大小：</w:t>
            </w:r>
            <w:r>
              <w:rPr>
                <w:rFonts w:hint="eastAsia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500MB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hAnsi="Times New Roman" w:eastAsia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hAnsi="Times New Roman" w:eastAsia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>
            <w:pPr>
              <w:spacing w:after="0" w:line="240" w:lineRule="auto"/>
              <w:ind w:left="0"/>
            </w:pPr>
            <w:r>
              <w:rPr>
                <w:rFonts w:ascii="Times New Roman" w:hAnsi="Times New Roman" w:eastAsia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hAnsi="Times New Roman" w:eastAsia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</w:tr>
      <w:bookmarkEnd w:id="0"/>
    </w:tbl>
    <w:p>
      <w:pPr>
        <w:adjustRightInd w:val="0"/>
        <w:snapToGrid w:val="0"/>
        <w:spacing w:after="0" w:line="240" w:lineRule="auto"/>
        <w:ind w:left="0"/>
        <w:rPr>
          <w:rFonts w:ascii="宋体" w:hAnsi="宋体" w:eastAsia="宋体"/>
          <w:b/>
          <w:bCs/>
          <w:szCs w:val="28"/>
        </w:rPr>
      </w:pPr>
    </w:p>
    <w:p>
      <w:pPr>
        <w:adjustRightInd w:val="0"/>
        <w:snapToGrid w:val="0"/>
        <w:spacing w:after="0" w:line="240" w:lineRule="auto"/>
        <w:ind w:left="0"/>
        <w:rPr>
          <w:rFonts w:ascii="宋体" w:hAnsi="宋体" w:eastAsia="宋体"/>
          <w:b/>
          <w:bCs/>
          <w:szCs w:val="28"/>
        </w:rPr>
      </w:pPr>
      <w:r>
        <w:rPr>
          <w:rFonts w:hint="eastAsia" w:ascii="宋体" w:hAnsi="宋体" w:eastAsia="宋体"/>
          <w:b/>
          <w:bCs/>
          <w:szCs w:val="28"/>
        </w:rPr>
        <w:t>作品提交文件夹说明：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作品与答辩材料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作品文件；答辩辅助文档PPT及PDF版本。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素材与源码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源代码和代表性素材。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设计与开发文档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“中国大学生计算机设计大赛作品信息摘要”的PDF版本。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作品演示文件（非必要项）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作品演示文件。</w:t>
      </w:r>
    </w:p>
    <w:p>
      <w:pPr>
        <w:spacing w:after="0"/>
        <w:ind w:left="0"/>
        <w:jc w:val="both"/>
        <w:rPr>
          <w:sz w:val="24"/>
        </w:rPr>
      </w:pPr>
    </w:p>
    <w:sectPr>
      <w:pgSz w:w="16838" w:h="11906" w:orient="landscape"/>
      <w:pgMar w:top="713" w:right="536" w:bottom="581" w:left="566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Kozuka Mincho Pr6N M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3444A"/>
    <w:multiLevelType w:val="multilevel"/>
    <w:tmpl w:val="5543444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0YmNkYTQ1Njk3MTE2ZTFjOWFjZTJkN2Y5OTNlZDgifQ=="/>
  </w:docVars>
  <w:rsids>
    <w:rsidRoot w:val="007316DE"/>
    <w:rsid w:val="000110EA"/>
    <w:rsid w:val="00062648"/>
    <w:rsid w:val="00093108"/>
    <w:rsid w:val="00152D1B"/>
    <w:rsid w:val="001C37C6"/>
    <w:rsid w:val="002019FB"/>
    <w:rsid w:val="002730C9"/>
    <w:rsid w:val="003C1A36"/>
    <w:rsid w:val="005475EE"/>
    <w:rsid w:val="00634785"/>
    <w:rsid w:val="007316DE"/>
    <w:rsid w:val="0097798E"/>
    <w:rsid w:val="00DB3B0A"/>
    <w:rsid w:val="00F21BEA"/>
    <w:rsid w:val="00FF1094"/>
    <w:rsid w:val="02B36461"/>
    <w:rsid w:val="0CE90C62"/>
    <w:rsid w:val="130A0257"/>
    <w:rsid w:val="237250F7"/>
    <w:rsid w:val="638B5228"/>
    <w:rsid w:val="7C743857"/>
    <w:rsid w:val="7E8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604" w:line="259" w:lineRule="auto"/>
      <w:ind w:left="4388"/>
    </w:pPr>
    <w:rPr>
      <w:rFonts w:ascii="微软雅黑" w:hAnsi="微软雅黑" w:eastAsia="微软雅黑" w:cs="微软雅黑"/>
      <w:color w:val="000000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2201</Characters>
  <Lines>18</Lines>
  <Paragraphs>5</Paragraphs>
  <TotalTime>4</TotalTime>
  <ScaleCrop>false</ScaleCrop>
  <LinksUpToDate>false</LinksUpToDate>
  <CharactersWithSpaces>2581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2021-04-22T05:47:00Z</dcterms:created>
  <dc:creator>Dr.He</dc:creator>
  <cp:lastModifiedBy>瑜</cp:lastModifiedBy>
  <dcterms:modified xsi:type="dcterms:W3CDTF">2024-04-07T14:43:53Z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C1EC0A269E2545FEA23999BE4A58E6E7_13</vt:lpwstr>
  </property>
</Properties>
</file>