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40921">
      <w:pPr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6216015</wp:posOffset>
                </wp:positionH>
                <wp:positionV relativeFrom="paragraph">
                  <wp:posOffset>-689610</wp:posOffset>
                </wp:positionV>
                <wp:extent cx="0" cy="7825740"/>
                <wp:effectExtent l="12700" t="11430" r="6350" b="1143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257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489.45pt;margin-top:-54.3pt;height:616.2pt;width:0pt;z-index:251659264;mso-width-relative:page;mso-height-relative:page;" filled="f" stroked="t" coordsize="21600,21600" o:gfxdata="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qm4yJ&#10;2gAAAA0BAAAPAAAAAAAAAAEAIAAAACIAAABkcnMvZG93bnJldi54bWxQSwECFAAUAAAACACHTuJA&#10;aNxgouYBAADBAwAADgAAAAAAAAABACAAAAApAQAAZHJzL2Uyb0RvYy54bWxQSwUGAAAAAAYABgBZ&#10;AQAAgQUAAAAA&#10;">
                <v:fill on="f" focussize="0,0"/>
                <v:stroke color="#000000" joinstyle="round" dashstyle="longDashDotDo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黑体"/>
          <w:b/>
          <w:bCs/>
          <w:sz w:val="32"/>
          <w:szCs w:val="32"/>
        </w:rPr>
        <w:t>施工现场动火证申请书</w:t>
      </w:r>
    </w:p>
    <w:p w14:paraId="6C8EFF97">
      <w:pPr>
        <w:ind w:firstLine="7770" w:firstLineChars="3700"/>
      </w:pPr>
      <w:r>
        <w:rPr>
          <w:rFonts w:hint="eastAsia"/>
        </w:rPr>
        <w:t>编号：</w:t>
      </w:r>
    </w:p>
    <w:tbl>
      <w:tblPr>
        <w:tblStyle w:val="4"/>
        <w:tblW w:w="9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3150"/>
        <w:gridCol w:w="5130"/>
      </w:tblGrid>
      <w:tr w14:paraId="40E4D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44F0446F">
            <w:pPr>
              <w:jc w:val="center"/>
            </w:pPr>
            <w:r>
              <w:rPr>
                <w:rFonts w:hint="eastAsia"/>
              </w:rPr>
              <w:t>建设单位</w:t>
            </w:r>
          </w:p>
        </w:tc>
        <w:tc>
          <w:tcPr>
            <w:tcW w:w="3150" w:type="dxa"/>
            <w:vAlign w:val="center"/>
          </w:tcPr>
          <w:p w14:paraId="507E2479"/>
        </w:tc>
        <w:tc>
          <w:tcPr>
            <w:tcW w:w="5130" w:type="dxa"/>
            <w:vAlign w:val="center"/>
          </w:tcPr>
          <w:p w14:paraId="124A211C">
            <w:pPr>
              <w:jc w:val="center"/>
            </w:pPr>
            <w:r>
              <w:rPr>
                <w:rFonts w:hint="eastAsia"/>
              </w:rPr>
              <w:t>动火必须做到</w:t>
            </w:r>
          </w:p>
        </w:tc>
      </w:tr>
      <w:tr w14:paraId="18E3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26621CCA">
            <w:pPr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3150" w:type="dxa"/>
            <w:vAlign w:val="center"/>
          </w:tcPr>
          <w:p w14:paraId="1CF7496D"/>
        </w:tc>
        <w:tc>
          <w:tcPr>
            <w:tcW w:w="5130" w:type="dxa"/>
            <w:vMerge w:val="restart"/>
          </w:tcPr>
          <w:p w14:paraId="55C89E7B">
            <w:r>
              <w:rPr>
                <w:rFonts w:hint="eastAsia"/>
              </w:rPr>
              <w:t>1．建设单位作为校内负责部门须履行监管职责。（1）动火人必须有特种作业人员操作证、动火证，按操作规程动火。</w:t>
            </w:r>
          </w:p>
          <w:p w14:paraId="0C74C441">
            <w:r>
              <w:rPr>
                <w:rFonts w:hint="eastAsia"/>
              </w:rPr>
              <w:t>（2）现场有监护人看火，配有灭火器材，动火前清除现场易燃易爆物品，检查确认无火灾风险。</w:t>
            </w:r>
          </w:p>
          <w:p w14:paraId="7699B6D8">
            <w:r>
              <w:rPr>
                <w:rFonts w:hint="eastAsia"/>
              </w:rPr>
              <w:t>（3）遇有无法清除的易燃物，必须采取防火措施。</w:t>
            </w:r>
          </w:p>
          <w:p w14:paraId="02087662">
            <w:r>
              <w:rPr>
                <w:rFonts w:hint="eastAsia"/>
              </w:rPr>
              <w:t>（4）动火人、现场监护人等要认真履行岗位职责。</w:t>
            </w:r>
          </w:p>
          <w:p w14:paraId="63C58CFA">
            <w:r>
              <w:rPr>
                <w:rFonts w:hint="eastAsia"/>
              </w:rPr>
              <w:t>（5）下班后必须对现场进行检查，确认无火灾隐患，切断电源后方可离开。</w:t>
            </w:r>
          </w:p>
          <w:p w14:paraId="7DCF1616">
            <w:r>
              <w:rPr>
                <w:rFonts w:hint="eastAsia"/>
              </w:rPr>
              <w:t>（6）做到“四不动火”：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1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①</w:t>
            </w:r>
            <w:r>
              <w:fldChar w:fldCharType="end"/>
            </w:r>
            <w:r>
              <w:rPr>
                <w:rFonts w:hint="eastAsia"/>
              </w:rPr>
              <w:t>预防火灾措施不落实不动火；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2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②</w:t>
            </w:r>
            <w:r>
              <w:fldChar w:fldCharType="end"/>
            </w:r>
            <w:r>
              <w:rPr>
                <w:rFonts w:hint="eastAsia"/>
              </w:rPr>
              <w:t>不在未经批准的地方动火；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3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③</w:t>
            </w:r>
            <w:r>
              <w:fldChar w:fldCharType="end"/>
            </w:r>
            <w:r>
              <w:rPr>
                <w:rFonts w:hint="eastAsia"/>
              </w:rPr>
              <w:t>现场没有消防安全监护人员不动火；</w:t>
            </w: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 xml:space="preserve">= 4 \* GB3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rFonts w:hint="eastAsia"/>
              </w:rPr>
              <w:t>④</w:t>
            </w:r>
            <w:r>
              <w:fldChar w:fldCharType="end"/>
            </w:r>
            <w:r>
              <w:rPr>
                <w:rFonts w:hint="eastAsia"/>
              </w:rPr>
              <w:t>大风天不在户外动火。</w:t>
            </w:r>
          </w:p>
          <w:p w14:paraId="2CBE3AD3">
            <w:pPr>
              <w:rPr>
                <w:rFonts w:hint="eastAsia"/>
              </w:rPr>
            </w:pPr>
            <w:r>
              <w:rPr>
                <w:rFonts w:hint="eastAsia"/>
              </w:rPr>
              <w:t>2．安全保卫部负责加强对动火区巡查。</w:t>
            </w:r>
          </w:p>
        </w:tc>
      </w:tr>
      <w:tr w14:paraId="2994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67318FE6">
            <w:pPr>
              <w:jc w:val="center"/>
            </w:pPr>
            <w:r>
              <w:rPr>
                <w:rFonts w:hint="eastAsia"/>
              </w:rPr>
              <w:t>动火项目</w:t>
            </w:r>
          </w:p>
        </w:tc>
        <w:tc>
          <w:tcPr>
            <w:tcW w:w="3150" w:type="dxa"/>
            <w:vAlign w:val="center"/>
          </w:tcPr>
          <w:p w14:paraId="736A5939"/>
        </w:tc>
        <w:tc>
          <w:tcPr>
            <w:tcW w:w="5130" w:type="dxa"/>
            <w:vMerge w:val="continue"/>
          </w:tcPr>
          <w:p w14:paraId="51EDC469">
            <w:pPr>
              <w:jc w:val="center"/>
            </w:pPr>
          </w:p>
        </w:tc>
      </w:tr>
      <w:tr w14:paraId="75C7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4CCD91F1">
            <w:pPr>
              <w:jc w:val="center"/>
            </w:pPr>
            <w:r>
              <w:rPr>
                <w:rFonts w:hint="eastAsia"/>
              </w:rPr>
              <w:t>动火时间</w:t>
            </w:r>
          </w:p>
        </w:tc>
        <w:tc>
          <w:tcPr>
            <w:tcW w:w="3150" w:type="dxa"/>
            <w:vAlign w:val="center"/>
          </w:tcPr>
          <w:p w14:paraId="0564A8BD"/>
        </w:tc>
        <w:tc>
          <w:tcPr>
            <w:tcW w:w="5130" w:type="dxa"/>
            <w:vMerge w:val="continue"/>
          </w:tcPr>
          <w:p w14:paraId="01AA1A81">
            <w:pPr>
              <w:jc w:val="center"/>
            </w:pPr>
          </w:p>
        </w:tc>
      </w:tr>
      <w:tr w14:paraId="493E7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7F48BD50">
            <w:pPr>
              <w:jc w:val="center"/>
            </w:pPr>
            <w:r>
              <w:rPr>
                <w:rFonts w:hint="eastAsia"/>
              </w:rPr>
              <w:t>动火部位</w:t>
            </w:r>
          </w:p>
        </w:tc>
        <w:tc>
          <w:tcPr>
            <w:tcW w:w="3150" w:type="dxa"/>
            <w:vAlign w:val="center"/>
          </w:tcPr>
          <w:p w14:paraId="24939748"/>
        </w:tc>
        <w:tc>
          <w:tcPr>
            <w:tcW w:w="5130" w:type="dxa"/>
            <w:vMerge w:val="continue"/>
          </w:tcPr>
          <w:p w14:paraId="4D1F6A51">
            <w:pPr>
              <w:jc w:val="center"/>
            </w:pPr>
          </w:p>
        </w:tc>
      </w:tr>
      <w:tr w14:paraId="66D9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7BA85C43">
            <w:pPr>
              <w:jc w:val="center"/>
            </w:pPr>
            <w:r>
              <w:rPr>
                <w:rFonts w:hint="eastAsia"/>
              </w:rPr>
              <w:t>动火性质</w:t>
            </w:r>
          </w:p>
        </w:tc>
        <w:tc>
          <w:tcPr>
            <w:tcW w:w="3150" w:type="dxa"/>
            <w:vAlign w:val="center"/>
          </w:tcPr>
          <w:p w14:paraId="04E8769F"/>
        </w:tc>
        <w:tc>
          <w:tcPr>
            <w:tcW w:w="5130" w:type="dxa"/>
            <w:vMerge w:val="continue"/>
          </w:tcPr>
          <w:p w14:paraId="651B6409">
            <w:pPr>
              <w:jc w:val="center"/>
            </w:pPr>
          </w:p>
        </w:tc>
      </w:tr>
      <w:tr w14:paraId="5C234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69" w:type="dxa"/>
            <w:vAlign w:val="center"/>
          </w:tcPr>
          <w:p w14:paraId="47317485">
            <w:pPr>
              <w:jc w:val="center"/>
            </w:pPr>
            <w:r>
              <w:rPr>
                <w:rFonts w:hint="eastAsia"/>
              </w:rPr>
              <w:t>动火人</w:t>
            </w:r>
          </w:p>
        </w:tc>
        <w:tc>
          <w:tcPr>
            <w:tcW w:w="3150" w:type="dxa"/>
            <w:vAlign w:val="center"/>
          </w:tcPr>
          <w:p w14:paraId="4F4FDA8C"/>
        </w:tc>
        <w:tc>
          <w:tcPr>
            <w:tcW w:w="5130" w:type="dxa"/>
            <w:vMerge w:val="continue"/>
          </w:tcPr>
          <w:p w14:paraId="45800A98">
            <w:pPr>
              <w:jc w:val="center"/>
            </w:pPr>
          </w:p>
        </w:tc>
      </w:tr>
      <w:tr w14:paraId="19FB2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exact"/>
        </w:trPr>
        <w:tc>
          <w:tcPr>
            <w:tcW w:w="1069" w:type="dxa"/>
            <w:vAlign w:val="center"/>
          </w:tcPr>
          <w:p w14:paraId="512678BB">
            <w:pPr>
              <w:jc w:val="center"/>
            </w:pPr>
            <w:r>
              <w:rPr>
                <w:rFonts w:hint="eastAsia"/>
              </w:rPr>
              <w:t>现场</w:t>
            </w:r>
          </w:p>
          <w:p w14:paraId="4BF27FA4">
            <w:pPr>
              <w:jc w:val="center"/>
            </w:pPr>
            <w:r>
              <w:rPr>
                <w:rFonts w:hint="eastAsia"/>
              </w:rPr>
              <w:t>监护人</w:t>
            </w:r>
          </w:p>
        </w:tc>
        <w:tc>
          <w:tcPr>
            <w:tcW w:w="3150" w:type="dxa"/>
            <w:vAlign w:val="center"/>
          </w:tcPr>
          <w:p w14:paraId="31178B06"/>
        </w:tc>
        <w:tc>
          <w:tcPr>
            <w:tcW w:w="5130" w:type="dxa"/>
            <w:vMerge w:val="continue"/>
          </w:tcPr>
          <w:p w14:paraId="6F3D33DA">
            <w:pPr>
              <w:jc w:val="center"/>
            </w:pPr>
          </w:p>
        </w:tc>
      </w:tr>
      <w:tr w14:paraId="482F8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exact"/>
        </w:trPr>
        <w:tc>
          <w:tcPr>
            <w:tcW w:w="1069" w:type="dxa"/>
            <w:textDirection w:val="tbRlV"/>
            <w:vAlign w:val="center"/>
          </w:tcPr>
          <w:p w14:paraId="5331172A">
            <w:pPr>
              <w:ind w:left="113" w:right="113"/>
              <w:jc w:val="center"/>
            </w:pPr>
            <w:r>
              <w:rPr>
                <w:rFonts w:hint="eastAsia"/>
              </w:rPr>
              <w:t>现场防火措施预案</w:t>
            </w:r>
          </w:p>
          <w:p w14:paraId="1D52905C">
            <w:pPr>
              <w:ind w:left="113" w:right="113"/>
              <w:jc w:val="center"/>
            </w:pPr>
            <w:r>
              <w:rPr>
                <w:rFonts w:hint="eastAsia"/>
              </w:rPr>
              <w:t>灭火器材配置情况</w:t>
            </w:r>
          </w:p>
        </w:tc>
        <w:tc>
          <w:tcPr>
            <w:tcW w:w="8280" w:type="dxa"/>
            <w:gridSpan w:val="2"/>
            <w:vAlign w:val="center"/>
          </w:tcPr>
          <w:p w14:paraId="0378D4B2">
            <w:pPr>
              <w:jc w:val="center"/>
            </w:pPr>
          </w:p>
          <w:p w14:paraId="4D8457C7">
            <w:pPr>
              <w:jc w:val="center"/>
            </w:pPr>
          </w:p>
          <w:p w14:paraId="69284016"/>
        </w:tc>
      </w:tr>
    </w:tbl>
    <w:p w14:paraId="617B9ED8"/>
    <w:p w14:paraId="5E89BC34">
      <w:r>
        <w:rPr>
          <w:rFonts w:hint="eastAsia"/>
        </w:rPr>
        <w:t>施工单位负责人（签名）：               建设单位负责人（签名）：</w:t>
      </w:r>
    </w:p>
    <w:p w14:paraId="6505FAC5">
      <w:r>
        <w:rPr>
          <w:rFonts w:hint="eastAsia"/>
        </w:rPr>
        <w:t xml:space="preserve">              （公章）                              （公章） </w:t>
      </w:r>
    </w:p>
    <w:p w14:paraId="31723647"/>
    <w:p w14:paraId="7319CFCF">
      <w:r>
        <w:rPr>
          <w:rFonts w:hint="eastAsia"/>
        </w:rPr>
        <w:t>安全保卫部（公章）：                       批准人：</w:t>
      </w:r>
    </w:p>
    <w:p w14:paraId="40462B97">
      <w:pPr>
        <w:jc w:val="left"/>
      </w:pPr>
      <w:r>
        <w:rPr>
          <w:rFonts w:hint="eastAsia"/>
        </w:rPr>
        <w:t xml:space="preserve">               </w:t>
      </w:r>
    </w:p>
    <w:p w14:paraId="5F030F34">
      <w:pPr>
        <w:ind w:firstLine="6510" w:firstLineChars="3100"/>
      </w:pPr>
      <w:r>
        <w:rPr>
          <w:rFonts w:hint="eastAsia"/>
        </w:rPr>
        <w:t xml:space="preserve">年    月    日 </w:t>
      </w:r>
    </w:p>
    <w:p w14:paraId="136B2572">
      <w:pPr>
        <w:ind w:firstLine="6510" w:firstLineChars="3100"/>
      </w:pPr>
    </w:p>
    <w:p w14:paraId="10883AF1">
      <w:pPr>
        <w:ind w:firstLine="6510" w:firstLineChars="3100"/>
      </w:pPr>
    </w:p>
    <w:p w14:paraId="5549EFB0">
      <w:pPr>
        <w:jc w:val="center"/>
        <w:rPr>
          <w:rFonts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施工现场动火证</w:t>
      </w:r>
    </w:p>
    <w:p w14:paraId="107D1F5D">
      <w:pPr>
        <w:jc w:val="center"/>
      </w:pPr>
      <w:r>
        <w:rPr>
          <w:rFonts w:hint="eastAsia"/>
        </w:rPr>
        <w:t xml:space="preserve">                        编号：</w:t>
      </w:r>
    </w:p>
    <w:tbl>
      <w:tblPr>
        <w:tblStyle w:val="4"/>
        <w:tblW w:w="0" w:type="auto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694"/>
      </w:tblGrid>
      <w:tr w14:paraId="688C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2B28DFE5">
            <w:pPr>
              <w:jc w:val="center"/>
            </w:pPr>
            <w:r>
              <w:rPr>
                <w:rFonts w:hint="eastAsia"/>
              </w:rPr>
              <w:t>建设单位</w:t>
            </w:r>
          </w:p>
        </w:tc>
        <w:tc>
          <w:tcPr>
            <w:tcW w:w="2694" w:type="dxa"/>
            <w:vAlign w:val="center"/>
          </w:tcPr>
          <w:p w14:paraId="5A221501"/>
        </w:tc>
      </w:tr>
      <w:tr w14:paraId="55E8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76C071AC">
            <w:pPr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2694" w:type="dxa"/>
            <w:vAlign w:val="center"/>
          </w:tcPr>
          <w:p w14:paraId="4FD5BE08"/>
        </w:tc>
      </w:tr>
      <w:tr w14:paraId="2F177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44D8E767">
            <w:pPr>
              <w:jc w:val="center"/>
            </w:pPr>
            <w:r>
              <w:rPr>
                <w:rFonts w:hint="eastAsia"/>
              </w:rPr>
              <w:t>动火项目</w:t>
            </w:r>
          </w:p>
        </w:tc>
        <w:tc>
          <w:tcPr>
            <w:tcW w:w="2694" w:type="dxa"/>
            <w:vAlign w:val="center"/>
          </w:tcPr>
          <w:p w14:paraId="50322738"/>
        </w:tc>
      </w:tr>
      <w:tr w14:paraId="24452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313655B8">
            <w:pPr>
              <w:jc w:val="center"/>
            </w:pPr>
            <w:r>
              <w:rPr>
                <w:rFonts w:hint="eastAsia"/>
              </w:rPr>
              <w:t>动火时间</w:t>
            </w:r>
          </w:p>
        </w:tc>
        <w:tc>
          <w:tcPr>
            <w:tcW w:w="2694" w:type="dxa"/>
            <w:vAlign w:val="center"/>
          </w:tcPr>
          <w:p w14:paraId="0C834D9C"/>
        </w:tc>
      </w:tr>
      <w:tr w14:paraId="1A87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0B915464">
            <w:pPr>
              <w:jc w:val="center"/>
            </w:pPr>
            <w:r>
              <w:rPr>
                <w:rFonts w:hint="eastAsia"/>
              </w:rPr>
              <w:t>动火部位</w:t>
            </w:r>
          </w:p>
        </w:tc>
        <w:tc>
          <w:tcPr>
            <w:tcW w:w="2694" w:type="dxa"/>
            <w:vAlign w:val="center"/>
          </w:tcPr>
          <w:p w14:paraId="615F27D0"/>
        </w:tc>
      </w:tr>
      <w:tr w14:paraId="791EE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07" w:type="dxa"/>
            <w:vAlign w:val="center"/>
          </w:tcPr>
          <w:p w14:paraId="5383211C">
            <w:pPr>
              <w:jc w:val="center"/>
            </w:pPr>
            <w:r>
              <w:rPr>
                <w:rFonts w:hint="eastAsia"/>
              </w:rPr>
              <w:t>动火人</w:t>
            </w:r>
          </w:p>
        </w:tc>
        <w:tc>
          <w:tcPr>
            <w:tcW w:w="2694" w:type="dxa"/>
            <w:vAlign w:val="center"/>
          </w:tcPr>
          <w:p w14:paraId="689A0E2E"/>
        </w:tc>
      </w:tr>
      <w:tr w14:paraId="15BB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</w:trPr>
        <w:tc>
          <w:tcPr>
            <w:tcW w:w="1707" w:type="dxa"/>
            <w:vAlign w:val="center"/>
          </w:tcPr>
          <w:p w14:paraId="2D445ECD">
            <w:pPr>
              <w:jc w:val="center"/>
            </w:pPr>
            <w:r>
              <w:rPr>
                <w:rFonts w:hint="eastAsia"/>
              </w:rPr>
              <w:t>现场监护人</w:t>
            </w:r>
          </w:p>
        </w:tc>
        <w:tc>
          <w:tcPr>
            <w:tcW w:w="2694" w:type="dxa"/>
            <w:vAlign w:val="center"/>
          </w:tcPr>
          <w:p w14:paraId="32F5AB5A"/>
        </w:tc>
      </w:tr>
      <w:tr w14:paraId="3C56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401" w:type="dxa"/>
            <w:gridSpan w:val="2"/>
            <w:vAlign w:val="center"/>
          </w:tcPr>
          <w:p w14:paraId="4FEFC49A">
            <w:pPr>
              <w:jc w:val="center"/>
            </w:pPr>
            <w:r>
              <w:rPr>
                <w:rFonts w:hint="eastAsia"/>
              </w:rPr>
              <w:t>动火必须做到</w:t>
            </w:r>
          </w:p>
        </w:tc>
      </w:tr>
      <w:tr w14:paraId="040C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exact"/>
        </w:trPr>
        <w:tc>
          <w:tcPr>
            <w:tcW w:w="4401" w:type="dxa"/>
            <w:gridSpan w:val="2"/>
          </w:tcPr>
          <w:p w14:paraId="3048ED04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1．建设单位作为校内负责部门须履行监管职责。（1）动火人必须有特种作业人员操作证、动火证，按操作规程动火。</w:t>
            </w:r>
          </w:p>
          <w:p w14:paraId="78B97DE7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（2）现场有监护人看火，配有灭火器材，动火前清除现场易燃易爆物品，检查确认无火灾风险。</w:t>
            </w:r>
          </w:p>
          <w:p w14:paraId="7F2003BF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（3）遇有无法清除的易燃物，必须采取防火措施。</w:t>
            </w:r>
          </w:p>
          <w:p w14:paraId="0A3CA7E8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（4）动火人、现场监护人等要认真履行岗位职责。</w:t>
            </w:r>
          </w:p>
          <w:p w14:paraId="540229F3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（5）下班后必须对现场进行检查，确认无火灾隐患，切断电源后方可离开。</w:t>
            </w:r>
          </w:p>
          <w:p w14:paraId="721031BB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（6）做到“四不动火”：</w:t>
            </w:r>
            <w:r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rFonts w:hint="eastAsia"/>
                <w:sz w:val="18"/>
                <w:szCs w:val="16"/>
              </w:rPr>
              <w:instrText xml:space="preserve">= 1 \* GB3</w:instrText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rFonts w:hint="eastAsia"/>
                <w:sz w:val="18"/>
                <w:szCs w:val="16"/>
              </w:rPr>
              <w:t>①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rFonts w:hint="eastAsia"/>
                <w:sz w:val="18"/>
                <w:szCs w:val="16"/>
              </w:rPr>
              <w:t>预防火灾措施不落实不动火；</w:t>
            </w:r>
            <w:r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rFonts w:hint="eastAsia"/>
                <w:sz w:val="18"/>
                <w:szCs w:val="16"/>
              </w:rPr>
              <w:instrText xml:space="preserve">= 2 \* GB3</w:instrText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rFonts w:hint="eastAsia"/>
                <w:sz w:val="18"/>
                <w:szCs w:val="16"/>
              </w:rPr>
              <w:t>②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rFonts w:hint="eastAsia"/>
                <w:sz w:val="18"/>
                <w:szCs w:val="16"/>
              </w:rPr>
              <w:t>不在未经批准的地方动火；</w:t>
            </w:r>
            <w:r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rFonts w:hint="eastAsia"/>
                <w:sz w:val="18"/>
                <w:szCs w:val="16"/>
              </w:rPr>
              <w:instrText xml:space="preserve">= 3 \* GB3</w:instrText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rFonts w:hint="eastAsia"/>
                <w:sz w:val="18"/>
                <w:szCs w:val="16"/>
              </w:rPr>
              <w:t>③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rFonts w:hint="eastAsia"/>
                <w:sz w:val="18"/>
                <w:szCs w:val="16"/>
              </w:rPr>
              <w:t>现场没有消防安全监护人员不动火；</w:t>
            </w:r>
            <w:r>
              <w:rPr>
                <w:sz w:val="18"/>
                <w:szCs w:val="16"/>
              </w:rPr>
              <w:fldChar w:fldCharType="begin"/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rFonts w:hint="eastAsia"/>
                <w:sz w:val="18"/>
                <w:szCs w:val="16"/>
              </w:rPr>
              <w:instrText xml:space="preserve">= 4 \* GB3</w:instrText>
            </w:r>
            <w:r>
              <w:rPr>
                <w:sz w:val="18"/>
                <w:szCs w:val="16"/>
              </w:rPr>
              <w:instrText xml:space="preserve"> </w:instrText>
            </w:r>
            <w:r>
              <w:rPr>
                <w:sz w:val="18"/>
                <w:szCs w:val="16"/>
              </w:rPr>
              <w:fldChar w:fldCharType="separate"/>
            </w:r>
            <w:r>
              <w:rPr>
                <w:rFonts w:hint="eastAsia"/>
                <w:sz w:val="18"/>
                <w:szCs w:val="16"/>
              </w:rPr>
              <w:t>④</w:t>
            </w:r>
            <w:r>
              <w:rPr>
                <w:sz w:val="18"/>
                <w:szCs w:val="16"/>
              </w:rPr>
              <w:fldChar w:fldCharType="end"/>
            </w:r>
            <w:r>
              <w:rPr>
                <w:rFonts w:hint="eastAsia"/>
                <w:sz w:val="18"/>
                <w:szCs w:val="16"/>
              </w:rPr>
              <w:t>大风天不在户外动火。</w:t>
            </w:r>
          </w:p>
          <w:p w14:paraId="232CAD97">
            <w:pPr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2．安全保卫部负责加强对动火区巡查。</w:t>
            </w:r>
          </w:p>
        </w:tc>
      </w:tr>
    </w:tbl>
    <w:p w14:paraId="630E5DB8"/>
    <w:p w14:paraId="392E554E">
      <w:pPr>
        <w:ind w:left="-863" w:leftChars="-411" w:firstLine="430" w:firstLineChars="205"/>
      </w:pPr>
      <w:r>
        <w:rPr>
          <w:rFonts w:hint="eastAsia"/>
        </w:rPr>
        <w:t>安全保卫部（公章）：        批准人：</w:t>
      </w:r>
    </w:p>
    <w:p w14:paraId="418B55AC">
      <w:pPr>
        <w:ind w:left="-863" w:leftChars="-411" w:firstLine="430" w:firstLineChars="205"/>
      </w:pPr>
    </w:p>
    <w:p w14:paraId="19627424">
      <w:pPr>
        <w:ind w:firstLine="1680" w:firstLineChars="800"/>
        <w:rPr>
          <w:rFonts w:hint="default" w:eastAsia="宋体"/>
          <w:lang w:val="en-US" w:eastAsia="zh-CN"/>
        </w:rPr>
        <w:sectPr>
          <w:pgSz w:w="16838" w:h="11906" w:orient="landscape"/>
          <w:pgMar w:top="1134" w:right="851" w:bottom="624" w:left="851" w:header="851" w:footer="992" w:gutter="0"/>
          <w:cols w:equalWidth="0" w:num="2">
            <w:col w:w="9949" w:space="1260"/>
            <w:col w:w="3927"/>
          </w:cols>
          <w:docGrid w:linePitch="312" w:charSpace="0"/>
        </w:sectPr>
      </w:pPr>
      <w:bookmarkStart w:id="0" w:name="_GoBack"/>
      <w:bookmarkEnd w:id="0"/>
      <w:r>
        <w:t xml:space="preserve">     </w:t>
      </w:r>
      <w:r>
        <w:rPr>
          <w:rFonts w:hint="eastAsia"/>
        </w:rPr>
        <w:t xml:space="preserve">年    月  </w:t>
      </w:r>
      <w:r>
        <w:rPr>
          <w:rFonts w:hint="eastAsia"/>
          <w:lang w:val="en-US" w:eastAsia="zh-CN"/>
        </w:rPr>
        <w:t xml:space="preserve">  日</w:t>
      </w:r>
    </w:p>
    <w:p w14:paraId="710E3595"/>
    <w:sectPr>
      <w:pgSz w:w="16838" w:h="11906" w:orient="landscape"/>
      <w:pgMar w:top="1797" w:right="1440" w:bottom="109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E4"/>
    <w:rsid w:val="000672A0"/>
    <w:rsid w:val="003B6B0F"/>
    <w:rsid w:val="003D4CE4"/>
    <w:rsid w:val="00440BDC"/>
    <w:rsid w:val="004B60C1"/>
    <w:rsid w:val="008D7292"/>
    <w:rsid w:val="00AD6C2D"/>
    <w:rsid w:val="00C93FE6"/>
    <w:rsid w:val="00D21970"/>
    <w:rsid w:val="00D90184"/>
    <w:rsid w:val="00FB2103"/>
    <w:rsid w:val="05F46747"/>
    <w:rsid w:val="0C7F4ACE"/>
    <w:rsid w:val="198A6C98"/>
    <w:rsid w:val="1CFD50A8"/>
    <w:rsid w:val="26B940DC"/>
    <w:rsid w:val="2CF045E5"/>
    <w:rsid w:val="32340D46"/>
    <w:rsid w:val="32EE7584"/>
    <w:rsid w:val="336450A9"/>
    <w:rsid w:val="39BC3B41"/>
    <w:rsid w:val="48635F38"/>
    <w:rsid w:val="51203B7F"/>
    <w:rsid w:val="63AA3532"/>
    <w:rsid w:val="73B94C3C"/>
    <w:rsid w:val="78162BE7"/>
    <w:rsid w:val="7DE4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bd</Company>
  <Pages>2</Pages>
  <Words>698</Words>
  <Characters>698</Characters>
  <Lines>7</Lines>
  <Paragraphs>2</Paragraphs>
  <TotalTime>1</TotalTime>
  <ScaleCrop>false</ScaleCrop>
  <LinksUpToDate>false</LinksUpToDate>
  <CharactersWithSpaces>849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2026-06-12T07:44:00Z</dcterms:created>
  <dc:creator>wwwbwb</dc:creator>
  <cp:lastModifiedBy>崔小崔</cp:lastModifiedBy>
  <dcterms:modified xsi:type="dcterms:W3CDTF">2026-07-17T04:15:14Z</dcterms:modified>
  <dc:title>北京大学施工现场动火证申请书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eyJoZGlkIjoiYWY5ZDYxNjAxMzMyY2Y1YTE3Yzk3YTRiZDczOTI5ZjMiLCJ1c2VySWQiOiIxMjc2ODI2MDg1In0=</vt:lpwstr>
  </property>
  <property fmtid="{D5CDD505-2E9C-101B-9397-08002B2CF9AE}" pid="4" name="ICV">
    <vt:lpwstr>4199C0DC6D6B416EAF4B57C1FE489F42_13</vt:lpwstr>
  </property>
</Properties>
</file>