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CF1D"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行知学院电化学工作站采购需求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询价单</w:t>
      </w:r>
    </w:p>
    <w:p w14:paraId="7044CF1E">
      <w:pPr>
        <w:pStyle w:val="9"/>
        <w:numPr>
          <w:ilvl w:val="0"/>
          <w:numId w:val="2"/>
        </w:numPr>
        <w:ind w:firstLineChars="0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设备技术参数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41"/>
        <w:gridCol w:w="941"/>
        <w:gridCol w:w="4992"/>
        <w:gridCol w:w="920"/>
        <w:gridCol w:w="1614"/>
      </w:tblGrid>
      <w:tr w14:paraId="7044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18" w:type="pct"/>
            <w:vAlign w:val="center"/>
          </w:tcPr>
          <w:p w14:paraId="4FE73417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68" w:type="pct"/>
            <w:vAlign w:val="center"/>
          </w:tcPr>
          <w:p w14:paraId="7044CF1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468" w:type="pct"/>
            <w:vAlign w:val="center"/>
          </w:tcPr>
          <w:p w14:paraId="7044CF2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功能要求</w:t>
            </w:r>
          </w:p>
        </w:tc>
        <w:tc>
          <w:tcPr>
            <w:tcW w:w="2484" w:type="pct"/>
            <w:vAlign w:val="center"/>
          </w:tcPr>
          <w:p w14:paraId="7044CF2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458" w:type="pct"/>
          </w:tcPr>
          <w:p w14:paraId="1CC3BFB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质量标准</w:t>
            </w:r>
          </w:p>
        </w:tc>
        <w:tc>
          <w:tcPr>
            <w:tcW w:w="803" w:type="pct"/>
          </w:tcPr>
          <w:p w14:paraId="13B5EF69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1"/>
                <w:szCs w:val="21"/>
              </w:rPr>
              <w:t>验收条件及标准</w:t>
            </w:r>
          </w:p>
        </w:tc>
      </w:tr>
      <w:tr w14:paraId="7044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  <w:jc w:val="center"/>
        </w:trPr>
        <w:tc>
          <w:tcPr>
            <w:tcW w:w="318" w:type="pct"/>
            <w:vAlign w:val="center"/>
          </w:tcPr>
          <w:p w14:paraId="50DDE88D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468" w:type="pct"/>
            <w:vAlign w:val="center"/>
          </w:tcPr>
          <w:p w14:paraId="7044CF24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电化学工作站</w:t>
            </w:r>
          </w:p>
        </w:tc>
        <w:tc>
          <w:tcPr>
            <w:tcW w:w="468" w:type="pct"/>
            <w:vAlign w:val="center"/>
          </w:tcPr>
          <w:p w14:paraId="7044CF2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满足教学活动使用</w:t>
            </w:r>
          </w:p>
        </w:tc>
        <w:tc>
          <w:tcPr>
            <w:tcW w:w="2484" w:type="pct"/>
            <w:vAlign w:val="center"/>
          </w:tcPr>
          <w:p w14:paraId="7044CF27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▲1.电化学工作站可同时控制同一电解池中的两个工作电极的电位，也能被用于其它需要双工作电极的情况。</w:t>
            </w:r>
          </w:p>
          <w:p w14:paraId="7044CF28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▲2.电化学工作站配有线性扫描伏安法、循环伏安法、差分常规脉冲伏安法、差分脉冲电流检测、三脉冲电流检测、积分脉冲电流检测、双差分脉冲电流检测、恒电位间歇滴定法、电流扫描计时电位法、恒电流间歇滴定法、电化学噪声测量、阶梯波伏安法、计时安培法、差分脉冲伏安法、时间-电流曲线等方法。</w:t>
            </w:r>
          </w:p>
          <w:p w14:paraId="7044CF29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▲3.电化学工作站两个通道的电位范围均为</w:t>
            </w:r>
            <w:r>
              <w:rPr>
                <w:rFonts w:cs="宋体" w:asciiTheme="minorEastAsia" w:hAnsiTheme="minorEastAsia" w:eastAsiaTheme="minorEastAsia"/>
                <w:bCs/>
                <w:sz w:val="21"/>
              </w:rPr>
              <w:t>±10 V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，最大电流：±250 mA 连续（两个通道电流之和），±300 mA 峰值，槽压：±13 V，恒电位仪上升时间：</w:t>
            </w:r>
            <w:r>
              <w:rPr>
                <w:rFonts w:cs="宋体" w:asciiTheme="minorEastAsia" w:hAnsiTheme="minorEastAsia" w:eastAsiaTheme="minorEastAsia"/>
                <w:bCs/>
                <w:sz w:val="21"/>
              </w:rPr>
              <w:t>小于 1 μs, 通常 0.8 μs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，恒电位仪带宽（-3分贝）：1 MHz，所加电位分辨：电位范围的0.0015%，所加电位准确度：±1 mV，所加电位噪声：&lt; 10 mV 均方根植，测量电流范围：±10 pA 至 ±0.25 A，测量电流分辨：电流量程的0.0015%，最低 0.3 fA，电流测量准确度：</w:t>
            </w:r>
            <w:r>
              <w:rPr>
                <w:rFonts w:cs="宋体" w:asciiTheme="minorEastAsia" w:hAnsiTheme="minorEastAsia" w:eastAsiaTheme="minorEastAsia"/>
                <w:bCs/>
                <w:sz w:val="21"/>
              </w:rPr>
              <w:t>电流灵敏度1e-3A/V至1e-7A/V时为0.2%，其他范围为1%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；输入偏置电流：&lt; 10 pA。</w:t>
            </w:r>
          </w:p>
          <w:p w14:paraId="7044CF2A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4.电化学工作站保障数据准确性，恒电位仪上升时间：小于 </w:t>
            </w:r>
            <w:r>
              <w:rPr>
                <w:rFonts w:cs="宋体" w:asciiTheme="minorEastAsia" w:hAnsiTheme="minorEastAsia" w:eastAsiaTheme="minorEastAsia"/>
                <w:bCs/>
                <w:sz w:val="21"/>
              </w:rPr>
              <w:t>1 μs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，所加电位准确度至少满足：±1 mV。</w:t>
            </w:r>
          </w:p>
          <w:p w14:paraId="7044CF2B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5.电化学工作站恒电流范围：0.3 nA-250 mA，所加电流分辨率：电流范围的0.03%，测量电位分辨率：测量范围的0.0015%，所加电流准确度：±20 pA，电流3e-7A至 3e-3A时至少满足0.3%，适配微电流测试体系。CV和LSV扫描速度：0.000001V/s至10,000 V/s，双通道同步扫描及采样可至10,000 V/s，扫描时的电位增量：0.1 mV，CA和CC的脉冲宽度： 0.0001至1000 sec，CA的最小采样间隔：0.4ms，双通道同步，CC的最小采样间隔： 0.4ms，ACV频率范围：0.1Hz至10kHz，可同时获取基波，二次谐波，三次谐波，四次谐波，五次谐波，六次谐波的ACV数据。</w:t>
            </w:r>
          </w:p>
          <w:p w14:paraId="7044CF2C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6.电化学工作站用作双恒电位仪测量时，允许第二工作电极的电位独立控制在恒定电位外，第二工作电极的电位可与第一工作电极同步扫描或阶跃。</w:t>
            </w:r>
          </w:p>
          <w:p w14:paraId="7044CF2D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7. 电化学工作站仪器内含双通道高速数据采集系统，电位电流信号滤波器，多级信号增益，自动或手动iR降补偿。</w:t>
            </w:r>
          </w:p>
          <w:p w14:paraId="7044CF2E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8.电化学工作站具有快速数据采集系统；可双通道同步采样。</w:t>
            </w:r>
          </w:p>
          <w:p w14:paraId="3433017F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9.附件：电极线，USB通讯线，电源</w:t>
            </w:r>
          </w:p>
          <w:p w14:paraId="7044CF32">
            <w:pPr>
              <w:pStyle w:val="4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（带“▲”指标为必须满足技术指标）</w:t>
            </w:r>
          </w:p>
        </w:tc>
        <w:tc>
          <w:tcPr>
            <w:tcW w:w="458" w:type="pct"/>
            <w:vAlign w:val="center"/>
          </w:tcPr>
          <w:p w14:paraId="6CDDE23E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符合国家或行业标准</w:t>
            </w:r>
          </w:p>
        </w:tc>
        <w:tc>
          <w:tcPr>
            <w:tcW w:w="803" w:type="pct"/>
            <w:vAlign w:val="center"/>
          </w:tcPr>
          <w:p w14:paraId="21994E8D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按设备性能以及具体参数逐一测试验收</w:t>
            </w:r>
          </w:p>
        </w:tc>
      </w:tr>
      <w:tr w14:paraId="77E5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18" w:type="pct"/>
            <w:vAlign w:val="center"/>
          </w:tcPr>
          <w:p w14:paraId="5BF6049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468" w:type="pct"/>
            <w:vAlign w:val="center"/>
          </w:tcPr>
          <w:p w14:paraId="081ADD5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电脑（主机+显示器）</w:t>
            </w:r>
          </w:p>
        </w:tc>
        <w:tc>
          <w:tcPr>
            <w:tcW w:w="468" w:type="pct"/>
            <w:vAlign w:val="center"/>
          </w:tcPr>
          <w:p w14:paraId="09A91258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搭配电化学工作站使用</w:t>
            </w:r>
          </w:p>
        </w:tc>
        <w:tc>
          <w:tcPr>
            <w:tcW w:w="2484" w:type="pct"/>
            <w:vAlign w:val="center"/>
          </w:tcPr>
          <w:p w14:paraId="17D1ADE1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1.电脑配置不低于I5/16G/512G</w:t>
            </w:r>
          </w:p>
          <w:p w14:paraId="36316A00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2.显示屏尺寸≥23.8寸</w:t>
            </w:r>
          </w:p>
        </w:tc>
        <w:tc>
          <w:tcPr>
            <w:tcW w:w="458" w:type="pct"/>
            <w:vAlign w:val="center"/>
          </w:tcPr>
          <w:p w14:paraId="20BC460A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符合国家或行业标准</w:t>
            </w:r>
          </w:p>
        </w:tc>
        <w:tc>
          <w:tcPr>
            <w:tcW w:w="803" w:type="pct"/>
            <w:vAlign w:val="center"/>
          </w:tcPr>
          <w:p w14:paraId="71D79E69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按设备性能以及具体参数逐一测试验收</w:t>
            </w:r>
          </w:p>
        </w:tc>
      </w:tr>
      <w:tr w14:paraId="4200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18" w:type="pct"/>
            <w:vAlign w:val="center"/>
          </w:tcPr>
          <w:p w14:paraId="2ED2298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468" w:type="pct"/>
            <w:vAlign w:val="center"/>
          </w:tcPr>
          <w:p w14:paraId="4F8FF83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电极</w:t>
            </w:r>
          </w:p>
        </w:tc>
        <w:tc>
          <w:tcPr>
            <w:tcW w:w="468" w:type="pct"/>
            <w:vAlign w:val="center"/>
          </w:tcPr>
          <w:p w14:paraId="6132E79E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搭配电化学工作站使用</w:t>
            </w:r>
          </w:p>
        </w:tc>
        <w:tc>
          <w:tcPr>
            <w:tcW w:w="2484" w:type="pct"/>
            <w:vAlign w:val="center"/>
          </w:tcPr>
          <w:p w14:paraId="4E6AD686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1.L型玻碳电极φ6*80mm，玻碳芯φ5mm</w:t>
            </w:r>
          </w:p>
          <w:p w14:paraId="259728F9">
            <w:pPr>
              <w:pStyle w:val="9"/>
              <w:ind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2.材质为玻璃碳</w:t>
            </w:r>
          </w:p>
          <w:p w14:paraId="78EC7FB9">
            <w:pPr>
              <w:pStyle w:val="9"/>
              <w:ind w:firstLine="0" w:firstLineChars="0"/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3.电极外套PEEK材质、PTFE材质</w:t>
            </w:r>
          </w:p>
        </w:tc>
        <w:tc>
          <w:tcPr>
            <w:tcW w:w="458" w:type="pct"/>
            <w:vAlign w:val="center"/>
          </w:tcPr>
          <w:p w14:paraId="23ECC88E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符合国家或行业标准</w:t>
            </w:r>
          </w:p>
        </w:tc>
        <w:tc>
          <w:tcPr>
            <w:tcW w:w="803" w:type="pct"/>
            <w:vAlign w:val="center"/>
          </w:tcPr>
          <w:p w14:paraId="4DD6BC3D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按设备性能以及具体参数逐一测试验收</w:t>
            </w:r>
          </w:p>
        </w:tc>
      </w:tr>
      <w:tr w14:paraId="2C2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18" w:type="pct"/>
            <w:vAlign w:val="center"/>
          </w:tcPr>
          <w:p w14:paraId="12527D1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468" w:type="pct"/>
            <w:vAlign w:val="center"/>
          </w:tcPr>
          <w:p w14:paraId="0196605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电极夹</w:t>
            </w:r>
          </w:p>
        </w:tc>
        <w:tc>
          <w:tcPr>
            <w:tcW w:w="468" w:type="pct"/>
            <w:vAlign w:val="center"/>
          </w:tcPr>
          <w:p w14:paraId="00FA697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搭配电化学工作站使用</w:t>
            </w:r>
          </w:p>
        </w:tc>
        <w:tc>
          <w:tcPr>
            <w:tcW w:w="2484" w:type="pct"/>
            <w:vAlign w:val="center"/>
          </w:tcPr>
          <w:p w14:paraId="359E9777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1.10*15mm，φ6*80mm</w:t>
            </w:r>
          </w:p>
          <w:p w14:paraId="27AEB4DF">
            <w:pPr>
              <w:pStyle w:val="4"/>
              <w:snapToGrid w:val="0"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2.铂片和铂丝焊接点采用0.7mm铂丝高温点焊</w:t>
            </w:r>
          </w:p>
          <w:p w14:paraId="21AC7969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2.铂纯度99.99以上</w:t>
            </w:r>
          </w:p>
        </w:tc>
        <w:tc>
          <w:tcPr>
            <w:tcW w:w="458" w:type="pct"/>
            <w:vAlign w:val="center"/>
          </w:tcPr>
          <w:p w14:paraId="70BA7031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符合国家或行业标准</w:t>
            </w:r>
          </w:p>
        </w:tc>
        <w:tc>
          <w:tcPr>
            <w:tcW w:w="803" w:type="pct"/>
            <w:vAlign w:val="center"/>
          </w:tcPr>
          <w:p w14:paraId="3B6EFE73">
            <w:pPr>
              <w:pStyle w:val="4"/>
              <w:snapToGri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</w:rPr>
              <w:t>按设备性能以及具体参数逐一测试验收</w:t>
            </w:r>
          </w:p>
        </w:tc>
      </w:tr>
    </w:tbl>
    <w:p w14:paraId="47C038E7">
      <w:pPr>
        <w:pStyle w:val="9"/>
        <w:ind w:left="360" w:firstLine="0" w:firstLineChars="0"/>
        <w:rPr>
          <w:b/>
          <w:bCs/>
        </w:rPr>
      </w:pPr>
    </w:p>
    <w:p w14:paraId="63CA5181">
      <w:pPr>
        <w:pStyle w:val="9"/>
        <w:ind w:left="360" w:firstLine="0" w:firstLineChars="0"/>
        <w:rPr>
          <w:b/>
          <w:bCs/>
        </w:rPr>
      </w:pPr>
    </w:p>
    <w:p w14:paraId="65DF9CB4">
      <w:pPr>
        <w:pStyle w:val="9"/>
        <w:ind w:left="360" w:firstLine="0" w:firstLineChars="0"/>
        <w:rPr>
          <w:b/>
          <w:bCs/>
        </w:rPr>
      </w:pPr>
    </w:p>
    <w:p w14:paraId="5C150424">
      <w:pPr>
        <w:pStyle w:val="9"/>
        <w:ind w:left="360" w:firstLine="0" w:firstLineChars="0"/>
        <w:rPr>
          <w:b/>
          <w:bCs/>
        </w:rPr>
      </w:pPr>
    </w:p>
    <w:p w14:paraId="770A9E67">
      <w:pPr>
        <w:pStyle w:val="9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设备清单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1"/>
        <w:gridCol w:w="4917"/>
        <w:gridCol w:w="703"/>
        <w:gridCol w:w="703"/>
        <w:gridCol w:w="1406"/>
      </w:tblGrid>
      <w:tr w14:paraId="4A73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Align w:val="center"/>
          </w:tcPr>
          <w:p w14:paraId="17C3F641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87" w:type="pct"/>
            <w:vAlign w:val="center"/>
          </w:tcPr>
          <w:p w14:paraId="53CACC64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2447" w:type="pct"/>
            <w:vAlign w:val="center"/>
          </w:tcPr>
          <w:p w14:paraId="260FFBA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350" w:type="pct"/>
            <w:vAlign w:val="center"/>
          </w:tcPr>
          <w:p w14:paraId="4E373CD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350" w:type="pct"/>
            <w:vAlign w:val="center"/>
          </w:tcPr>
          <w:p w14:paraId="3826F7C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699" w:type="pct"/>
            <w:vAlign w:val="center"/>
          </w:tcPr>
          <w:p w14:paraId="49FB5831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价格（元）</w:t>
            </w:r>
          </w:p>
        </w:tc>
      </w:tr>
      <w:tr w14:paraId="685C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Align w:val="center"/>
          </w:tcPr>
          <w:p w14:paraId="3EEBEBE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87" w:type="pct"/>
            <w:vAlign w:val="center"/>
          </w:tcPr>
          <w:p w14:paraId="7BC6F20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电化学工作站及附件</w:t>
            </w:r>
          </w:p>
        </w:tc>
        <w:tc>
          <w:tcPr>
            <w:tcW w:w="2447" w:type="pct"/>
            <w:vAlign w:val="center"/>
          </w:tcPr>
          <w:p w14:paraId="20D76BEC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详见上述技术参数部分</w:t>
            </w:r>
          </w:p>
        </w:tc>
        <w:tc>
          <w:tcPr>
            <w:tcW w:w="350" w:type="pct"/>
            <w:vAlign w:val="center"/>
          </w:tcPr>
          <w:p w14:paraId="03540126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套</w:t>
            </w:r>
          </w:p>
        </w:tc>
        <w:tc>
          <w:tcPr>
            <w:tcW w:w="350" w:type="pct"/>
            <w:vAlign w:val="center"/>
          </w:tcPr>
          <w:p w14:paraId="48BCBC1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699" w:type="pct"/>
            <w:vAlign w:val="center"/>
          </w:tcPr>
          <w:p w14:paraId="0B878091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EE5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Align w:val="center"/>
          </w:tcPr>
          <w:p w14:paraId="7E0E9EE1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87" w:type="pct"/>
            <w:vAlign w:val="center"/>
          </w:tcPr>
          <w:p w14:paraId="11F21E9E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电脑（主机+显示器）</w:t>
            </w:r>
          </w:p>
        </w:tc>
        <w:tc>
          <w:tcPr>
            <w:tcW w:w="2447" w:type="pct"/>
            <w:vAlign w:val="center"/>
          </w:tcPr>
          <w:p w14:paraId="108D5710">
            <w:pPr>
              <w:tabs>
                <w:tab w:val="left" w:pos="31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配置不低于I5/16G/512G，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23.8寸显示屏</w:t>
            </w:r>
          </w:p>
        </w:tc>
        <w:tc>
          <w:tcPr>
            <w:tcW w:w="350" w:type="pct"/>
            <w:vAlign w:val="center"/>
          </w:tcPr>
          <w:p w14:paraId="1951B51D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套</w:t>
            </w:r>
          </w:p>
        </w:tc>
        <w:tc>
          <w:tcPr>
            <w:tcW w:w="350" w:type="pct"/>
            <w:vAlign w:val="center"/>
          </w:tcPr>
          <w:p w14:paraId="6E9DEB21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699" w:type="pct"/>
            <w:vAlign w:val="center"/>
          </w:tcPr>
          <w:p w14:paraId="3B5249C6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84A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Align w:val="center"/>
          </w:tcPr>
          <w:p w14:paraId="5CB3B84B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87" w:type="pct"/>
            <w:vAlign w:val="center"/>
          </w:tcPr>
          <w:p w14:paraId="75B20E7A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电极</w:t>
            </w:r>
          </w:p>
        </w:tc>
        <w:tc>
          <w:tcPr>
            <w:tcW w:w="2447" w:type="pct"/>
            <w:vAlign w:val="center"/>
          </w:tcPr>
          <w:p w14:paraId="4AE25A7A">
            <w:pPr>
              <w:tabs>
                <w:tab w:val="left" w:pos="312"/>
              </w:tabs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GCL型玻碳电极，玻碳芯φ5mm</w:t>
            </w:r>
          </w:p>
        </w:tc>
        <w:tc>
          <w:tcPr>
            <w:tcW w:w="350" w:type="pct"/>
            <w:vAlign w:val="center"/>
          </w:tcPr>
          <w:p w14:paraId="68B5D368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</w:t>
            </w:r>
          </w:p>
        </w:tc>
        <w:tc>
          <w:tcPr>
            <w:tcW w:w="350" w:type="pct"/>
            <w:vAlign w:val="center"/>
          </w:tcPr>
          <w:p w14:paraId="227C3BDD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699" w:type="pct"/>
            <w:vAlign w:val="center"/>
          </w:tcPr>
          <w:p w14:paraId="13114329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E9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Align w:val="center"/>
          </w:tcPr>
          <w:p w14:paraId="26F0C098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87" w:type="pct"/>
            <w:vAlign w:val="center"/>
          </w:tcPr>
          <w:p w14:paraId="7D194B1A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电极夹</w:t>
            </w:r>
          </w:p>
        </w:tc>
        <w:tc>
          <w:tcPr>
            <w:tcW w:w="2447" w:type="pct"/>
            <w:vAlign w:val="center"/>
          </w:tcPr>
          <w:p w14:paraId="4E631403">
            <w:pPr>
              <w:tabs>
                <w:tab w:val="left" w:pos="312"/>
              </w:tabs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10*15mm,φ6*80mm 铂片电极夹</w:t>
            </w:r>
          </w:p>
        </w:tc>
        <w:tc>
          <w:tcPr>
            <w:tcW w:w="350" w:type="pct"/>
            <w:vAlign w:val="center"/>
          </w:tcPr>
          <w:p w14:paraId="4A03A2C3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</w:t>
            </w:r>
          </w:p>
        </w:tc>
        <w:tc>
          <w:tcPr>
            <w:tcW w:w="350" w:type="pct"/>
            <w:vAlign w:val="center"/>
          </w:tcPr>
          <w:p w14:paraId="0887ED5B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699" w:type="pct"/>
            <w:vAlign w:val="center"/>
          </w:tcPr>
          <w:p w14:paraId="61A97FB8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1A0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1" w:type="pct"/>
            <w:gridSpan w:val="5"/>
            <w:vAlign w:val="center"/>
          </w:tcPr>
          <w:p w14:paraId="0A513360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总价</w:t>
            </w:r>
          </w:p>
        </w:tc>
        <w:tc>
          <w:tcPr>
            <w:tcW w:w="699" w:type="pct"/>
            <w:vAlign w:val="center"/>
          </w:tcPr>
          <w:p w14:paraId="682C96C1">
            <w:pPr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5E78D4B7">
      <w:pPr>
        <w:pStyle w:val="9"/>
        <w:ind w:left="360" w:firstLine="0" w:firstLineChars="0"/>
        <w:rPr>
          <w:b/>
          <w:bCs/>
        </w:rPr>
      </w:pPr>
    </w:p>
    <w:p w14:paraId="09541057">
      <w:pPr>
        <w:pStyle w:val="9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质保服务</w:t>
      </w:r>
    </w:p>
    <w:p w14:paraId="13AB20C4">
      <w:pPr>
        <w:pStyle w:val="9"/>
        <w:ind w:left="360" w:firstLine="0" w:firstLineChars="0"/>
        <w:rPr>
          <w:b/>
          <w:bCs/>
        </w:rPr>
      </w:pPr>
      <w:r>
        <w:rPr>
          <w:rFonts w:hint="eastAsia" w:cs="仿宋" w:asciiTheme="minorEastAsia" w:hAnsiTheme="minorEastAsia"/>
          <w:color w:val="000000"/>
          <w:sz w:val="24"/>
        </w:rPr>
        <w:t>质保期：电化学工作站和电脑</w:t>
      </w:r>
      <w:r>
        <w:rPr>
          <w:rFonts w:hint="eastAsia" w:cs="仿宋" w:asciiTheme="minorEastAsia" w:hAnsiTheme="minorEastAsia"/>
          <w:sz w:val="24"/>
        </w:rPr>
        <w:t>提</w:t>
      </w:r>
      <w:bookmarkStart w:id="0" w:name="_GoBack"/>
      <w:bookmarkEnd w:id="0"/>
      <w:r>
        <w:rPr>
          <w:rFonts w:hint="eastAsia" w:cs="仿宋" w:asciiTheme="minorEastAsia" w:hAnsiTheme="minorEastAsia"/>
          <w:sz w:val="24"/>
        </w:rPr>
        <w:t>供至少</w:t>
      </w:r>
      <w:r>
        <w:rPr>
          <w:rFonts w:hint="eastAsia" w:cs="仿宋" w:asciiTheme="minorEastAsia" w:hAnsiTheme="minorEastAsia"/>
          <w:sz w:val="24"/>
          <w:u w:val="single"/>
        </w:rPr>
        <w:t xml:space="preserve"> 3 </w:t>
      </w:r>
      <w:r>
        <w:rPr>
          <w:rFonts w:hint="eastAsia" w:cs="仿宋" w:asciiTheme="minorEastAsia" w:hAnsiTheme="minorEastAsia"/>
          <w:sz w:val="24"/>
        </w:rPr>
        <w:t>年的保修服务</w:t>
      </w:r>
      <w:r>
        <w:rPr>
          <w:rFonts w:hint="eastAsia" w:cs="仿宋" w:asciiTheme="minorEastAsia" w:hAnsiTheme="minorEastAsia"/>
          <w:color w:val="000000"/>
          <w:sz w:val="24"/>
        </w:rPr>
        <w:t>。</w:t>
      </w:r>
    </w:p>
    <w:sectPr>
      <w:pgSz w:w="11906" w:h="16838"/>
      <w:pgMar w:top="1440" w:right="1009" w:bottom="1440" w:left="1066" w:header="851" w:footer="992" w:gutter="0"/>
      <w:cols w:space="0" w:num="1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B83BC"/>
    <w:multiLevelType w:val="singleLevel"/>
    <w:tmpl w:val="A02B83BC"/>
    <w:lvl w:ilvl="0" w:tentative="0">
      <w:start w:val="1"/>
      <w:numFmt w:val="chineseCounting"/>
      <w:pStyle w:val="8"/>
      <w:suff w:val="nothing"/>
      <w:lvlText w:val="%1、"/>
      <w:lvlJc w:val="left"/>
      <w:pPr>
        <w:ind w:left="700" w:firstLine="420"/>
      </w:pPr>
      <w:rPr>
        <w:rFonts w:hint="eastAsia"/>
      </w:rPr>
    </w:lvl>
  </w:abstractNum>
  <w:abstractNum w:abstractNumId="1">
    <w:nsid w:val="442A33DB"/>
    <w:multiLevelType w:val="multilevel"/>
    <w:tmpl w:val="442A33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55"/>
    <w:rsid w:val="00024334"/>
    <w:rsid w:val="00061ABE"/>
    <w:rsid w:val="0007755A"/>
    <w:rsid w:val="000A10E3"/>
    <w:rsid w:val="000C6CA3"/>
    <w:rsid w:val="000D006D"/>
    <w:rsid w:val="000E2F07"/>
    <w:rsid w:val="000E6E50"/>
    <w:rsid w:val="00134419"/>
    <w:rsid w:val="00151D55"/>
    <w:rsid w:val="00165FE3"/>
    <w:rsid w:val="002515B8"/>
    <w:rsid w:val="00260C24"/>
    <w:rsid w:val="00293DD9"/>
    <w:rsid w:val="002A2248"/>
    <w:rsid w:val="002A737E"/>
    <w:rsid w:val="00332FC9"/>
    <w:rsid w:val="0034109D"/>
    <w:rsid w:val="003F3C2C"/>
    <w:rsid w:val="004B0A93"/>
    <w:rsid w:val="004B5464"/>
    <w:rsid w:val="005108EC"/>
    <w:rsid w:val="005449DD"/>
    <w:rsid w:val="00563893"/>
    <w:rsid w:val="00576414"/>
    <w:rsid w:val="005B1A5E"/>
    <w:rsid w:val="005B4DEA"/>
    <w:rsid w:val="005D4E33"/>
    <w:rsid w:val="00630FCD"/>
    <w:rsid w:val="006B050E"/>
    <w:rsid w:val="006E10F5"/>
    <w:rsid w:val="00707B4B"/>
    <w:rsid w:val="007B4118"/>
    <w:rsid w:val="007F525F"/>
    <w:rsid w:val="0081167D"/>
    <w:rsid w:val="00870611"/>
    <w:rsid w:val="00886466"/>
    <w:rsid w:val="00892D53"/>
    <w:rsid w:val="008D2D24"/>
    <w:rsid w:val="009627AE"/>
    <w:rsid w:val="00970790"/>
    <w:rsid w:val="009B2D7D"/>
    <w:rsid w:val="009B5003"/>
    <w:rsid w:val="009E4C6A"/>
    <w:rsid w:val="00A0712A"/>
    <w:rsid w:val="00A164BE"/>
    <w:rsid w:val="00A66535"/>
    <w:rsid w:val="00A709EB"/>
    <w:rsid w:val="00A77B66"/>
    <w:rsid w:val="00A96A4F"/>
    <w:rsid w:val="00AD4C14"/>
    <w:rsid w:val="00B51822"/>
    <w:rsid w:val="00B8489A"/>
    <w:rsid w:val="00BD15E1"/>
    <w:rsid w:val="00CB5946"/>
    <w:rsid w:val="00CC10D1"/>
    <w:rsid w:val="00CE48BB"/>
    <w:rsid w:val="00DA458B"/>
    <w:rsid w:val="00E547A8"/>
    <w:rsid w:val="00ED646E"/>
    <w:rsid w:val="00F4194C"/>
    <w:rsid w:val="00F42833"/>
    <w:rsid w:val="00F45FBB"/>
    <w:rsid w:val="00F73C89"/>
    <w:rsid w:val="00FF1142"/>
    <w:rsid w:val="04B62181"/>
    <w:rsid w:val="067312B3"/>
    <w:rsid w:val="067B066C"/>
    <w:rsid w:val="08B86031"/>
    <w:rsid w:val="09B671DD"/>
    <w:rsid w:val="10016CB2"/>
    <w:rsid w:val="147F156E"/>
    <w:rsid w:val="16065683"/>
    <w:rsid w:val="171B318E"/>
    <w:rsid w:val="21F76329"/>
    <w:rsid w:val="2B3D4D7E"/>
    <w:rsid w:val="2E495798"/>
    <w:rsid w:val="34592CB0"/>
    <w:rsid w:val="37F26E18"/>
    <w:rsid w:val="3C331B16"/>
    <w:rsid w:val="3C370177"/>
    <w:rsid w:val="3CA626B9"/>
    <w:rsid w:val="4FD522F3"/>
    <w:rsid w:val="73117200"/>
    <w:rsid w:val="7E7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adjustRightInd w:val="0"/>
      <w:snapToGrid w:val="0"/>
      <w:spacing w:line="36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99"/>
    <w:rPr>
      <w:rFonts w:ascii="宋体" w:hAnsi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1374</Characters>
  <Lines>11</Lines>
  <Paragraphs>3</Paragraphs>
  <TotalTime>461</TotalTime>
  <ScaleCrop>false</ScaleCrop>
  <LinksUpToDate>false</LinksUpToDate>
  <CharactersWithSpaces>1412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2025-07-18T02:03:00Z</dcterms:created>
  <dc:creator>user</dc:creator>
  <cp:lastModifiedBy>xxxwdy</cp:lastModifiedBy>
  <dcterms:modified xsi:type="dcterms:W3CDTF">2025-11-21T06:48:47Z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F05E2FA78085473DAC3F065848ADE360_13</vt:lpwstr>
  </property>
  <property fmtid="{D5CDD505-2E9C-101B-9397-08002B2CF9AE}" pid="4" name="KSOTemplateDocerSaveRecord">
    <vt:lpwstr>eyJoZGlkIjoiZDdlMmJjNGNkNDg4OTcyYWY4NWQ4MjdmMDQwNTllMjAiLCJ1c2VySWQiOiIzMjMzNzA0MjEifQ==</vt:lpwstr>
  </property>
</Properties>
</file>