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A1" w:rsidRDefault="00995354">
      <w:pPr>
        <w:jc w:val="center"/>
        <w:rPr>
          <w:b/>
          <w:bCs/>
          <w:sz w:val="44"/>
          <w:szCs w:val="44"/>
        </w:rPr>
      </w:pPr>
      <w:bookmarkStart w:id="0" w:name="_GoBack"/>
      <w:r>
        <w:rPr>
          <w:b/>
          <w:bCs/>
          <w:sz w:val="44"/>
          <w:szCs w:val="44"/>
        </w:rPr>
        <w:t>“</w:t>
      </w:r>
      <w:r>
        <w:rPr>
          <w:rFonts w:hint="eastAsia"/>
          <w:b/>
          <w:bCs/>
          <w:sz w:val="44"/>
          <w:szCs w:val="44"/>
        </w:rPr>
        <w:t>浙</w:t>
      </w:r>
      <w:r>
        <w:rPr>
          <w:b/>
          <w:bCs/>
          <w:sz w:val="44"/>
          <w:szCs w:val="44"/>
        </w:rPr>
        <w:t>里</w:t>
      </w:r>
      <w:r>
        <w:rPr>
          <w:rFonts w:hint="eastAsia"/>
          <w:b/>
          <w:bCs/>
          <w:sz w:val="44"/>
          <w:szCs w:val="44"/>
        </w:rPr>
        <w:t>办</w:t>
      </w:r>
      <w:r>
        <w:rPr>
          <w:b/>
          <w:bCs/>
          <w:sz w:val="44"/>
          <w:szCs w:val="44"/>
        </w:rPr>
        <w:t>”</w:t>
      </w:r>
      <w:r>
        <w:rPr>
          <w:rFonts w:hint="eastAsia"/>
          <w:b/>
          <w:bCs/>
          <w:sz w:val="44"/>
          <w:szCs w:val="44"/>
        </w:rPr>
        <w:t>公积金提取</w:t>
      </w:r>
      <w:r>
        <w:rPr>
          <w:rFonts w:hint="eastAsia"/>
          <w:b/>
          <w:bCs/>
          <w:sz w:val="44"/>
          <w:szCs w:val="44"/>
        </w:rPr>
        <w:t>操作流程</w:t>
      </w:r>
    </w:p>
    <w:bookmarkEnd w:id="0"/>
    <w:p w:rsidR="009865A1" w:rsidRDefault="009865A1">
      <w:pPr>
        <w:jc w:val="center"/>
        <w:rPr>
          <w:sz w:val="36"/>
          <w:szCs w:val="36"/>
        </w:rPr>
      </w:pPr>
    </w:p>
    <w:p w:rsidR="009865A1" w:rsidRDefault="00995354">
      <w:pPr>
        <w:numPr>
          <w:ilvl w:val="0"/>
          <w:numId w:val="1"/>
        </w:numPr>
        <w:rPr>
          <w:sz w:val="32"/>
          <w:szCs w:val="32"/>
        </w:rPr>
      </w:pPr>
      <w:r>
        <w:rPr>
          <w:rFonts w:hint="eastAsia"/>
          <w:sz w:val="32"/>
          <w:szCs w:val="32"/>
        </w:rPr>
        <w:t>首先打开应用商店，下载“浙里办”</w:t>
      </w:r>
      <w:r>
        <w:rPr>
          <w:rFonts w:hint="eastAsia"/>
          <w:sz w:val="32"/>
          <w:szCs w:val="32"/>
        </w:rPr>
        <w:t>APP</w:t>
      </w:r>
      <w:r>
        <w:rPr>
          <w:rFonts w:hint="eastAsia"/>
          <w:sz w:val="32"/>
          <w:szCs w:val="32"/>
        </w:rPr>
        <w:t>，注册并且登陆（身份证注册）。登陆后进行业务提交需要人脸识别，进行到那一步会有所提示。</w:t>
      </w:r>
    </w:p>
    <w:p w:rsidR="009865A1" w:rsidRDefault="00995354">
      <w:pPr>
        <w:ind w:left="720"/>
        <w:rPr>
          <w:sz w:val="32"/>
          <w:szCs w:val="32"/>
        </w:rPr>
      </w:pPr>
      <w:r>
        <w:rPr>
          <w:rFonts w:hint="eastAsia"/>
          <w:sz w:val="32"/>
          <w:szCs w:val="32"/>
        </w:rPr>
        <w:t xml:space="preserve">          </w:t>
      </w:r>
      <w:r>
        <w:rPr>
          <w:rFonts w:hint="eastAsia"/>
          <w:noProof/>
          <w:sz w:val="32"/>
          <w:szCs w:val="32"/>
        </w:rPr>
        <w:drawing>
          <wp:inline distT="0" distB="0" distL="114300" distR="114300">
            <wp:extent cx="1637665" cy="1674495"/>
            <wp:effectExtent l="0" t="0" r="635" b="1905"/>
            <wp:docPr id="10" name="图片 1" descr="7005002942599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0050029425991620"/>
                    <pic:cNvPicPr>
                      <a:picLocks noChangeAspect="1"/>
                    </pic:cNvPicPr>
                  </pic:nvPicPr>
                  <pic:blipFill>
                    <a:blip r:embed="rId6"/>
                    <a:stretch>
                      <a:fillRect/>
                    </a:stretch>
                  </pic:blipFill>
                  <pic:spPr>
                    <a:xfrm>
                      <a:off x="0" y="0"/>
                      <a:ext cx="1637665" cy="1674495"/>
                    </a:xfrm>
                    <a:prstGeom prst="rect">
                      <a:avLst/>
                    </a:prstGeom>
                    <a:noFill/>
                    <a:ln>
                      <a:noFill/>
                    </a:ln>
                  </pic:spPr>
                </pic:pic>
              </a:graphicData>
            </a:graphic>
          </wp:inline>
        </w:drawing>
      </w:r>
    </w:p>
    <w:p w:rsidR="009865A1" w:rsidRDefault="00995354">
      <w:pPr>
        <w:rPr>
          <w:sz w:val="32"/>
          <w:szCs w:val="32"/>
        </w:rPr>
      </w:pPr>
      <w:r>
        <w:rPr>
          <w:rFonts w:hint="eastAsia"/>
          <w:sz w:val="32"/>
          <w:szCs w:val="32"/>
        </w:rPr>
        <w:t>2</w:t>
      </w:r>
      <w:r>
        <w:rPr>
          <w:rFonts w:hint="eastAsia"/>
          <w:sz w:val="32"/>
          <w:szCs w:val="32"/>
        </w:rPr>
        <w:t>、登陆后在首页打开搜索（如图）</w:t>
      </w:r>
    </w:p>
    <w:p w:rsidR="009865A1" w:rsidRDefault="00995354">
      <w:pPr>
        <w:ind w:firstLineChars="650" w:firstLine="1365"/>
        <w:rPr>
          <w:szCs w:val="21"/>
        </w:rPr>
      </w:pPr>
      <w:r>
        <w:rPr>
          <w:rFonts w:hint="eastAsia"/>
          <w:noProof/>
          <w:szCs w:val="21"/>
        </w:rPr>
        <w:drawing>
          <wp:inline distT="0" distB="0" distL="114300" distR="114300">
            <wp:extent cx="2421890" cy="4319905"/>
            <wp:effectExtent l="0" t="0" r="16510" b="4445"/>
            <wp:docPr id="1" name="图片 2" descr="236914676840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369146768407062"/>
                    <pic:cNvPicPr>
                      <a:picLocks noChangeAspect="1"/>
                    </pic:cNvPicPr>
                  </pic:nvPicPr>
                  <pic:blipFill>
                    <a:blip r:embed="rId7"/>
                    <a:stretch>
                      <a:fillRect/>
                    </a:stretch>
                  </pic:blipFill>
                  <pic:spPr>
                    <a:xfrm>
                      <a:off x="0" y="0"/>
                      <a:ext cx="2421890" cy="4319905"/>
                    </a:xfrm>
                    <a:prstGeom prst="rect">
                      <a:avLst/>
                    </a:prstGeom>
                    <a:noFill/>
                    <a:ln>
                      <a:noFill/>
                    </a:ln>
                  </pic:spPr>
                </pic:pic>
              </a:graphicData>
            </a:graphic>
          </wp:inline>
        </w:drawing>
      </w:r>
    </w:p>
    <w:p w:rsidR="009865A1" w:rsidRDefault="009865A1">
      <w:pPr>
        <w:rPr>
          <w:szCs w:val="21"/>
        </w:rPr>
      </w:pPr>
    </w:p>
    <w:p w:rsidR="009865A1" w:rsidRDefault="00995354">
      <w:pPr>
        <w:rPr>
          <w:rFonts w:ascii="宋体" w:hAnsi="宋体"/>
          <w:sz w:val="32"/>
          <w:szCs w:val="32"/>
        </w:rPr>
      </w:pPr>
      <w:r>
        <w:rPr>
          <w:rFonts w:ascii="宋体" w:hAnsi="宋体" w:hint="eastAsia"/>
          <w:sz w:val="32"/>
          <w:szCs w:val="32"/>
        </w:rPr>
        <w:lastRenderedPageBreak/>
        <w:t>3</w:t>
      </w:r>
      <w:r>
        <w:rPr>
          <w:rFonts w:ascii="宋体" w:hAnsi="宋体" w:hint="eastAsia"/>
          <w:sz w:val="32"/>
          <w:szCs w:val="32"/>
        </w:rPr>
        <w:t>、如图所示，选择公积金选项。</w:t>
      </w:r>
    </w:p>
    <w:p w:rsidR="009865A1" w:rsidRDefault="009865A1">
      <w:pPr>
        <w:rPr>
          <w:rFonts w:ascii="宋体" w:hAnsi="宋体"/>
          <w:sz w:val="28"/>
          <w:szCs w:val="28"/>
        </w:rPr>
      </w:pPr>
    </w:p>
    <w:p w:rsidR="009865A1" w:rsidRDefault="00995354">
      <w:pPr>
        <w:ind w:firstLineChars="600" w:firstLine="1260"/>
        <w:rPr>
          <w:szCs w:val="21"/>
        </w:rPr>
      </w:pPr>
      <w:r>
        <w:rPr>
          <w:rFonts w:hint="eastAsia"/>
          <w:noProof/>
          <w:szCs w:val="21"/>
        </w:rPr>
        <w:drawing>
          <wp:inline distT="0" distB="0" distL="114300" distR="114300">
            <wp:extent cx="2785745" cy="3116580"/>
            <wp:effectExtent l="0" t="0" r="14605" b="7620"/>
            <wp:docPr id="2"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
                    <pic:cNvPicPr>
                      <a:picLocks noChangeAspect="1"/>
                    </pic:cNvPicPr>
                  </pic:nvPicPr>
                  <pic:blipFill>
                    <a:blip r:embed="rId8"/>
                    <a:stretch>
                      <a:fillRect/>
                    </a:stretch>
                  </pic:blipFill>
                  <pic:spPr>
                    <a:xfrm>
                      <a:off x="0" y="0"/>
                      <a:ext cx="2785745" cy="3116580"/>
                    </a:xfrm>
                    <a:prstGeom prst="rect">
                      <a:avLst/>
                    </a:prstGeom>
                    <a:noFill/>
                    <a:ln>
                      <a:noFill/>
                    </a:ln>
                  </pic:spPr>
                </pic:pic>
              </a:graphicData>
            </a:graphic>
          </wp:inline>
        </w:drawing>
      </w:r>
    </w:p>
    <w:p w:rsidR="009865A1" w:rsidRDefault="009865A1">
      <w:pPr>
        <w:rPr>
          <w:rFonts w:ascii="宋体" w:hAnsi="宋体"/>
          <w:sz w:val="28"/>
          <w:szCs w:val="28"/>
        </w:rPr>
      </w:pPr>
    </w:p>
    <w:p w:rsidR="009865A1" w:rsidRDefault="00995354">
      <w:pPr>
        <w:rPr>
          <w:rFonts w:ascii="宋体" w:hAnsi="宋体"/>
          <w:sz w:val="32"/>
          <w:szCs w:val="32"/>
        </w:rPr>
      </w:pPr>
      <w:r>
        <w:rPr>
          <w:rFonts w:ascii="宋体" w:hAnsi="宋体" w:hint="eastAsia"/>
          <w:sz w:val="32"/>
          <w:szCs w:val="32"/>
        </w:rPr>
        <w:t>4</w:t>
      </w:r>
      <w:r>
        <w:rPr>
          <w:rFonts w:ascii="宋体" w:hAnsi="宋体" w:hint="eastAsia"/>
          <w:sz w:val="32"/>
          <w:szCs w:val="32"/>
        </w:rPr>
        <w:t>、选择浙江省住房公积金黄色图标（选择后会跳转页面直接进入公积金）。</w:t>
      </w:r>
    </w:p>
    <w:p w:rsidR="009865A1" w:rsidRDefault="009865A1">
      <w:pPr>
        <w:rPr>
          <w:rFonts w:ascii="宋体" w:hAnsi="宋体"/>
          <w:sz w:val="28"/>
          <w:szCs w:val="28"/>
        </w:rPr>
      </w:pPr>
    </w:p>
    <w:p w:rsidR="009865A1" w:rsidRDefault="00995354">
      <w:pPr>
        <w:ind w:firstLineChars="500" w:firstLine="1050"/>
        <w:rPr>
          <w:szCs w:val="21"/>
        </w:rPr>
      </w:pPr>
      <w:r>
        <w:rPr>
          <w:rFonts w:hint="eastAsia"/>
          <w:noProof/>
          <w:szCs w:val="21"/>
        </w:rPr>
        <w:drawing>
          <wp:inline distT="0" distB="0" distL="114300" distR="114300">
            <wp:extent cx="1632585" cy="2905125"/>
            <wp:effectExtent l="0" t="0" r="5715" b="9525"/>
            <wp:docPr id="3"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3"/>
                    <pic:cNvPicPr>
                      <a:picLocks noChangeAspect="1"/>
                    </pic:cNvPicPr>
                  </pic:nvPicPr>
                  <pic:blipFill>
                    <a:blip r:embed="rId9"/>
                    <a:stretch>
                      <a:fillRect/>
                    </a:stretch>
                  </pic:blipFill>
                  <pic:spPr>
                    <a:xfrm>
                      <a:off x="0" y="0"/>
                      <a:ext cx="1632585" cy="2905125"/>
                    </a:xfrm>
                    <a:prstGeom prst="rect">
                      <a:avLst/>
                    </a:prstGeom>
                    <a:noFill/>
                    <a:ln>
                      <a:noFill/>
                    </a:ln>
                  </pic:spPr>
                </pic:pic>
              </a:graphicData>
            </a:graphic>
          </wp:inline>
        </w:drawing>
      </w:r>
    </w:p>
    <w:p w:rsidR="009865A1" w:rsidRDefault="009865A1">
      <w:pPr>
        <w:ind w:firstLineChars="600" w:firstLine="1260"/>
        <w:rPr>
          <w:szCs w:val="21"/>
        </w:rPr>
      </w:pPr>
    </w:p>
    <w:p w:rsidR="009865A1" w:rsidRDefault="00995354">
      <w:pPr>
        <w:rPr>
          <w:rFonts w:ascii="宋体" w:hAnsi="宋体"/>
          <w:sz w:val="32"/>
          <w:szCs w:val="32"/>
        </w:rPr>
      </w:pPr>
      <w:r>
        <w:rPr>
          <w:rFonts w:ascii="宋体" w:hAnsi="宋体" w:hint="eastAsia"/>
          <w:sz w:val="32"/>
          <w:szCs w:val="32"/>
        </w:rPr>
        <w:lastRenderedPageBreak/>
        <w:t>5</w:t>
      </w:r>
      <w:r>
        <w:rPr>
          <w:rFonts w:ascii="宋体" w:hAnsi="宋体" w:hint="eastAsia"/>
          <w:sz w:val="32"/>
          <w:szCs w:val="32"/>
        </w:rPr>
        <w:t>、页面跳转后如图，显示内容为住房公积金的具体信息，包括账号、金额、办事记录、贷款信息以及具体的公积金提取事项，另外如果网办有任何退回或办结信息都可以在消息提醒里面看到。</w:t>
      </w:r>
    </w:p>
    <w:p w:rsidR="009865A1" w:rsidRDefault="009865A1">
      <w:pPr>
        <w:rPr>
          <w:rFonts w:ascii="宋体" w:hAnsi="宋体"/>
          <w:sz w:val="28"/>
          <w:szCs w:val="28"/>
        </w:rPr>
      </w:pPr>
    </w:p>
    <w:p w:rsidR="009865A1" w:rsidRDefault="00995354">
      <w:pPr>
        <w:ind w:firstLineChars="700" w:firstLine="1470"/>
        <w:rPr>
          <w:szCs w:val="21"/>
        </w:rPr>
      </w:pPr>
      <w:r>
        <w:rPr>
          <w:rFonts w:hint="eastAsia"/>
          <w:noProof/>
          <w:szCs w:val="21"/>
        </w:rPr>
        <w:drawing>
          <wp:inline distT="0" distB="0" distL="114300" distR="114300">
            <wp:extent cx="3228975" cy="5743575"/>
            <wp:effectExtent l="0" t="0" r="9525" b="9525"/>
            <wp:docPr id="4"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4"/>
                    <pic:cNvPicPr>
                      <a:picLocks noChangeAspect="1"/>
                    </pic:cNvPicPr>
                  </pic:nvPicPr>
                  <pic:blipFill>
                    <a:blip r:embed="rId10"/>
                    <a:stretch>
                      <a:fillRect/>
                    </a:stretch>
                  </pic:blipFill>
                  <pic:spPr>
                    <a:xfrm>
                      <a:off x="0" y="0"/>
                      <a:ext cx="3228975" cy="5743575"/>
                    </a:xfrm>
                    <a:prstGeom prst="rect">
                      <a:avLst/>
                    </a:prstGeom>
                    <a:noFill/>
                    <a:ln>
                      <a:noFill/>
                    </a:ln>
                  </pic:spPr>
                </pic:pic>
              </a:graphicData>
            </a:graphic>
          </wp:inline>
        </w:drawing>
      </w:r>
    </w:p>
    <w:p w:rsidR="009865A1" w:rsidRDefault="009865A1">
      <w:pPr>
        <w:ind w:firstLineChars="700" w:firstLine="1470"/>
        <w:rPr>
          <w:szCs w:val="21"/>
        </w:rPr>
      </w:pPr>
    </w:p>
    <w:p w:rsidR="009865A1" w:rsidRDefault="009865A1">
      <w:pPr>
        <w:ind w:firstLineChars="700" w:firstLine="1470"/>
        <w:rPr>
          <w:szCs w:val="21"/>
        </w:rPr>
      </w:pPr>
    </w:p>
    <w:p w:rsidR="009865A1" w:rsidRDefault="009865A1">
      <w:pPr>
        <w:rPr>
          <w:rFonts w:ascii="宋体" w:hAnsi="宋体"/>
          <w:sz w:val="28"/>
          <w:szCs w:val="28"/>
        </w:rPr>
      </w:pPr>
    </w:p>
    <w:p w:rsidR="009865A1" w:rsidRDefault="00995354">
      <w:pPr>
        <w:rPr>
          <w:rFonts w:ascii="宋体" w:hAnsi="宋体"/>
          <w:sz w:val="32"/>
          <w:szCs w:val="32"/>
        </w:rPr>
      </w:pPr>
      <w:r>
        <w:rPr>
          <w:rFonts w:ascii="宋体" w:hAnsi="宋体" w:hint="eastAsia"/>
          <w:sz w:val="32"/>
          <w:szCs w:val="32"/>
        </w:rPr>
        <w:lastRenderedPageBreak/>
        <w:t>6</w:t>
      </w:r>
      <w:r>
        <w:rPr>
          <w:rFonts w:ascii="宋体" w:hAnsi="宋体" w:hint="eastAsia"/>
          <w:sz w:val="32"/>
          <w:szCs w:val="32"/>
        </w:rPr>
        <w:t>、如需提取选择公积金提取选项，如下图的操作。根据你的需要选择提取的原因。</w:t>
      </w:r>
    </w:p>
    <w:p w:rsidR="009865A1" w:rsidRDefault="00995354">
      <w:pPr>
        <w:rPr>
          <w:rFonts w:ascii="宋体" w:hAnsi="宋体"/>
          <w:sz w:val="32"/>
          <w:szCs w:val="32"/>
        </w:rPr>
      </w:pPr>
      <w:r>
        <w:rPr>
          <w:rFonts w:ascii="宋体" w:hAnsi="宋体" w:hint="eastAsia"/>
          <w:sz w:val="32"/>
          <w:szCs w:val="32"/>
        </w:rPr>
        <w:t>例如：需要偿还贷款提取，则可以选择偿还购房贷款本息提取，选择后会跳转到具体所需材料页面。</w:t>
      </w:r>
    </w:p>
    <w:p w:rsidR="009865A1" w:rsidRDefault="009865A1">
      <w:pPr>
        <w:rPr>
          <w:rFonts w:ascii="宋体" w:hAnsi="宋体"/>
          <w:sz w:val="28"/>
          <w:szCs w:val="28"/>
        </w:rPr>
      </w:pPr>
    </w:p>
    <w:p w:rsidR="009865A1" w:rsidRDefault="00995354">
      <w:pPr>
        <w:ind w:firstLineChars="650" w:firstLine="1365"/>
        <w:rPr>
          <w:szCs w:val="21"/>
        </w:rPr>
      </w:pPr>
      <w:r>
        <w:rPr>
          <w:rFonts w:hint="eastAsia"/>
          <w:szCs w:val="21"/>
        </w:rPr>
        <w:t xml:space="preserve">  </w:t>
      </w:r>
      <w:r>
        <w:rPr>
          <w:rFonts w:hint="eastAsia"/>
          <w:noProof/>
          <w:szCs w:val="21"/>
        </w:rPr>
        <w:drawing>
          <wp:inline distT="0" distB="0" distL="114300" distR="114300">
            <wp:extent cx="2479040" cy="4408805"/>
            <wp:effectExtent l="0" t="0" r="16510" b="10795"/>
            <wp:docPr id="5"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4"/>
                    <pic:cNvPicPr>
                      <a:picLocks noChangeAspect="1"/>
                    </pic:cNvPicPr>
                  </pic:nvPicPr>
                  <pic:blipFill>
                    <a:blip r:embed="rId11"/>
                    <a:stretch>
                      <a:fillRect/>
                    </a:stretch>
                  </pic:blipFill>
                  <pic:spPr>
                    <a:xfrm>
                      <a:off x="0" y="0"/>
                      <a:ext cx="2479040" cy="4408805"/>
                    </a:xfrm>
                    <a:prstGeom prst="rect">
                      <a:avLst/>
                    </a:prstGeom>
                    <a:noFill/>
                    <a:ln>
                      <a:noFill/>
                    </a:ln>
                  </pic:spPr>
                </pic:pic>
              </a:graphicData>
            </a:graphic>
          </wp:inline>
        </w:drawing>
      </w:r>
      <w:r>
        <w:rPr>
          <w:rFonts w:hint="eastAsia"/>
          <w:noProof/>
          <w:szCs w:val="21"/>
        </w:rPr>
        <w:lastRenderedPageBreak/>
        <w:drawing>
          <wp:inline distT="0" distB="0" distL="114300" distR="114300">
            <wp:extent cx="2493010" cy="4433570"/>
            <wp:effectExtent l="0" t="0" r="2540" b="5080"/>
            <wp:docPr id="6"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5"/>
                    <pic:cNvPicPr>
                      <a:picLocks noChangeAspect="1"/>
                    </pic:cNvPicPr>
                  </pic:nvPicPr>
                  <pic:blipFill>
                    <a:blip r:embed="rId12"/>
                    <a:stretch>
                      <a:fillRect/>
                    </a:stretch>
                  </pic:blipFill>
                  <pic:spPr>
                    <a:xfrm>
                      <a:off x="0" y="0"/>
                      <a:ext cx="2493010" cy="4433570"/>
                    </a:xfrm>
                    <a:prstGeom prst="rect">
                      <a:avLst/>
                    </a:prstGeom>
                    <a:noFill/>
                    <a:ln>
                      <a:noFill/>
                    </a:ln>
                  </pic:spPr>
                </pic:pic>
              </a:graphicData>
            </a:graphic>
          </wp:inline>
        </w:drawing>
      </w:r>
    </w:p>
    <w:p w:rsidR="009865A1" w:rsidRDefault="009865A1">
      <w:pPr>
        <w:rPr>
          <w:rFonts w:ascii="宋体" w:hAnsi="宋体"/>
          <w:sz w:val="28"/>
          <w:szCs w:val="28"/>
        </w:rPr>
      </w:pPr>
    </w:p>
    <w:p w:rsidR="009865A1" w:rsidRDefault="00995354">
      <w:pPr>
        <w:rPr>
          <w:rFonts w:ascii="宋体" w:hAnsi="宋体"/>
          <w:sz w:val="32"/>
          <w:szCs w:val="32"/>
        </w:rPr>
      </w:pPr>
      <w:r>
        <w:rPr>
          <w:rFonts w:ascii="宋体" w:hAnsi="宋体" w:hint="eastAsia"/>
          <w:sz w:val="32"/>
          <w:szCs w:val="32"/>
        </w:rPr>
        <w:t>7</w:t>
      </w:r>
      <w:r>
        <w:rPr>
          <w:rFonts w:ascii="宋体" w:hAnsi="宋体" w:hint="eastAsia"/>
          <w:sz w:val="32"/>
          <w:szCs w:val="32"/>
        </w:rPr>
        <w:t>、因为贷款分银行商业贷款、公积金贷款以及组合贷款，所以会进行一个业务类型选择，根据自己的贷款情况选择相应的类型。请注意：因公积金贷款或组合贷款选项中无法上传银行部分所需借款合同等材料，建议选择银行贷款本息提取，上传银行部分还款明细以及借款合同。还需填写贷款房屋地址信息。</w:t>
      </w:r>
    </w:p>
    <w:p w:rsidR="009865A1" w:rsidRDefault="009865A1">
      <w:pPr>
        <w:rPr>
          <w:rFonts w:ascii="宋体" w:hAnsi="宋体"/>
          <w:sz w:val="28"/>
          <w:szCs w:val="28"/>
        </w:rPr>
      </w:pPr>
    </w:p>
    <w:p w:rsidR="009865A1" w:rsidRDefault="00995354">
      <w:pPr>
        <w:rPr>
          <w:szCs w:val="21"/>
        </w:rPr>
      </w:pPr>
      <w:r>
        <w:rPr>
          <w:rFonts w:hint="eastAsia"/>
          <w:szCs w:val="21"/>
        </w:rPr>
        <w:lastRenderedPageBreak/>
        <w:t xml:space="preserve">  </w:t>
      </w:r>
      <w:r>
        <w:rPr>
          <w:rFonts w:hint="eastAsia"/>
          <w:noProof/>
          <w:szCs w:val="21"/>
        </w:rPr>
        <w:drawing>
          <wp:inline distT="0" distB="0" distL="114300" distR="114300">
            <wp:extent cx="2364740" cy="4218305"/>
            <wp:effectExtent l="0" t="0" r="16510" b="10795"/>
            <wp:docPr id="7" name="图片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6"/>
                    <pic:cNvPicPr>
                      <a:picLocks noChangeAspect="1"/>
                    </pic:cNvPicPr>
                  </pic:nvPicPr>
                  <pic:blipFill>
                    <a:blip r:embed="rId13"/>
                    <a:stretch>
                      <a:fillRect/>
                    </a:stretch>
                  </pic:blipFill>
                  <pic:spPr>
                    <a:xfrm>
                      <a:off x="0" y="0"/>
                      <a:ext cx="2364740" cy="4218305"/>
                    </a:xfrm>
                    <a:prstGeom prst="rect">
                      <a:avLst/>
                    </a:prstGeom>
                    <a:noFill/>
                    <a:ln>
                      <a:noFill/>
                    </a:ln>
                  </pic:spPr>
                </pic:pic>
              </a:graphicData>
            </a:graphic>
          </wp:inline>
        </w:drawing>
      </w:r>
      <w:r>
        <w:rPr>
          <w:rFonts w:hint="eastAsia"/>
          <w:noProof/>
          <w:szCs w:val="21"/>
        </w:rPr>
        <w:drawing>
          <wp:inline distT="0" distB="0" distL="114300" distR="114300">
            <wp:extent cx="2443480" cy="4345305"/>
            <wp:effectExtent l="0" t="0" r="13970" b="17145"/>
            <wp:docPr id="8" name="图片 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7"/>
                    <pic:cNvPicPr>
                      <a:picLocks noChangeAspect="1"/>
                    </pic:cNvPicPr>
                  </pic:nvPicPr>
                  <pic:blipFill>
                    <a:blip r:embed="rId14"/>
                    <a:stretch>
                      <a:fillRect/>
                    </a:stretch>
                  </pic:blipFill>
                  <pic:spPr>
                    <a:xfrm>
                      <a:off x="0" y="0"/>
                      <a:ext cx="2443480" cy="4345305"/>
                    </a:xfrm>
                    <a:prstGeom prst="rect">
                      <a:avLst/>
                    </a:prstGeom>
                    <a:noFill/>
                    <a:ln>
                      <a:noFill/>
                    </a:ln>
                  </pic:spPr>
                </pic:pic>
              </a:graphicData>
            </a:graphic>
          </wp:inline>
        </w:drawing>
      </w:r>
    </w:p>
    <w:p w:rsidR="009865A1" w:rsidRDefault="00995354">
      <w:pPr>
        <w:ind w:firstLineChars="150" w:firstLine="315"/>
        <w:rPr>
          <w:szCs w:val="21"/>
        </w:rPr>
      </w:pPr>
      <w:r>
        <w:rPr>
          <w:rFonts w:hint="eastAsia"/>
          <w:noProof/>
          <w:szCs w:val="21"/>
        </w:rPr>
        <w:drawing>
          <wp:inline distT="0" distB="0" distL="114300" distR="114300">
            <wp:extent cx="2207260" cy="3951605"/>
            <wp:effectExtent l="0" t="0" r="2540" b="10795"/>
            <wp:docPr id="9" name="图片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8"/>
                    <pic:cNvPicPr>
                      <a:picLocks noChangeAspect="1"/>
                    </pic:cNvPicPr>
                  </pic:nvPicPr>
                  <pic:blipFill>
                    <a:blip r:embed="rId15"/>
                    <a:stretch>
                      <a:fillRect/>
                    </a:stretch>
                  </pic:blipFill>
                  <pic:spPr>
                    <a:xfrm>
                      <a:off x="0" y="0"/>
                      <a:ext cx="2207260" cy="3951605"/>
                    </a:xfrm>
                    <a:prstGeom prst="rect">
                      <a:avLst/>
                    </a:prstGeom>
                    <a:noFill/>
                    <a:ln>
                      <a:noFill/>
                    </a:ln>
                  </pic:spPr>
                </pic:pic>
              </a:graphicData>
            </a:graphic>
          </wp:inline>
        </w:drawing>
      </w:r>
    </w:p>
    <w:p w:rsidR="009865A1" w:rsidRDefault="009865A1">
      <w:pPr>
        <w:rPr>
          <w:szCs w:val="21"/>
        </w:rPr>
      </w:pPr>
    </w:p>
    <w:p w:rsidR="009865A1" w:rsidRDefault="009865A1">
      <w:pPr>
        <w:rPr>
          <w:rFonts w:ascii="宋体" w:hAnsi="宋体"/>
          <w:sz w:val="32"/>
          <w:szCs w:val="32"/>
        </w:rPr>
      </w:pPr>
    </w:p>
    <w:p w:rsidR="009865A1" w:rsidRDefault="009865A1">
      <w:pPr>
        <w:rPr>
          <w:rFonts w:ascii="宋体" w:hAnsi="宋体"/>
          <w:sz w:val="32"/>
          <w:szCs w:val="32"/>
        </w:rPr>
      </w:pPr>
    </w:p>
    <w:p w:rsidR="009865A1" w:rsidRDefault="009865A1">
      <w:pPr>
        <w:rPr>
          <w:rFonts w:ascii="宋体" w:hAnsi="宋体"/>
          <w:sz w:val="32"/>
          <w:szCs w:val="32"/>
        </w:rPr>
      </w:pPr>
    </w:p>
    <w:p w:rsidR="009865A1" w:rsidRDefault="00995354">
      <w:pPr>
        <w:rPr>
          <w:rFonts w:ascii="宋体" w:hAnsi="宋体"/>
          <w:sz w:val="32"/>
          <w:szCs w:val="32"/>
        </w:rPr>
      </w:pPr>
      <w:r>
        <w:rPr>
          <w:rFonts w:ascii="宋体" w:hAnsi="宋体" w:hint="eastAsia"/>
          <w:sz w:val="32"/>
          <w:szCs w:val="32"/>
        </w:rPr>
        <w:t>8</w:t>
      </w:r>
      <w:r>
        <w:rPr>
          <w:rFonts w:ascii="宋体" w:hAnsi="宋体" w:hint="eastAsia"/>
          <w:sz w:val="32"/>
          <w:szCs w:val="32"/>
        </w:rPr>
        <w:t>、填写完毕后点击</w:t>
      </w:r>
      <w:r>
        <w:rPr>
          <w:rFonts w:ascii="宋体" w:hAnsi="宋体" w:hint="eastAsia"/>
          <w:color w:val="E36C0A"/>
          <w:sz w:val="36"/>
          <w:szCs w:val="36"/>
        </w:rPr>
        <w:t>“下一步”</w:t>
      </w:r>
      <w:r>
        <w:rPr>
          <w:rFonts w:ascii="宋体" w:hAnsi="宋体" w:hint="eastAsia"/>
          <w:sz w:val="32"/>
          <w:szCs w:val="32"/>
        </w:rPr>
        <w:t>跳转进入所需材料的页面。根据页面所提示的材料进行拍照上传即可。</w:t>
      </w:r>
    </w:p>
    <w:p w:rsidR="009865A1" w:rsidRDefault="00995354" w:rsidP="00995354">
      <w:pPr>
        <w:jc w:val="left"/>
        <w:rPr>
          <w:rFonts w:ascii="宋体" w:hAnsi="宋体"/>
          <w:sz w:val="32"/>
          <w:szCs w:val="32"/>
        </w:rPr>
      </w:pPr>
      <w:r>
        <w:rPr>
          <w:rFonts w:ascii="宋体" w:hAnsi="宋体" w:hint="eastAsia"/>
          <w:sz w:val="32"/>
          <w:szCs w:val="32"/>
        </w:rPr>
        <w:t>              </w:t>
      </w:r>
      <w:r>
        <w:rPr>
          <w:rFonts w:ascii="宋体" w:hAnsi="宋体" w:hint="eastAsia"/>
          <w:sz w:val="32"/>
          <w:szCs w:val="32"/>
        </w:rPr>
        <w:t> </w:t>
      </w:r>
    </w:p>
    <w:sectPr w:rsidR="00986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A19B5"/>
    <w:multiLevelType w:val="multilevel"/>
    <w:tmpl w:val="6ECA19B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43462"/>
    <w:rsid w:val="008935AE"/>
    <w:rsid w:val="009865A1"/>
    <w:rsid w:val="00995354"/>
    <w:rsid w:val="00C753E1"/>
    <w:rsid w:val="4B312372"/>
    <w:rsid w:val="7324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05E0B7-E780-47CC-91E4-B2C2AB2B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FollowedHyperlink"/>
    <w:basedOn w:val="a0"/>
    <w:qFormat/>
    <w:rPr>
      <w:color w:val="606060"/>
      <w:u w:val="none"/>
    </w:rPr>
  </w:style>
  <w:style w:type="character" w:styleId="a5">
    <w:name w:val="Emphasis"/>
    <w:basedOn w:val="a0"/>
    <w:qFormat/>
    <w:rPr>
      <w:b/>
    </w:rPr>
  </w:style>
  <w:style w:type="character" w:styleId="HTML">
    <w:name w:val="HTML Definition"/>
    <w:basedOn w:val="a0"/>
    <w:qFormat/>
  </w:style>
  <w:style w:type="character" w:styleId="HTML0">
    <w:name w:val="HTML Variable"/>
    <w:basedOn w:val="a0"/>
    <w:qFormat/>
  </w:style>
  <w:style w:type="character" w:styleId="a6">
    <w:name w:val="Hyperlink"/>
    <w:basedOn w:val="a0"/>
    <w:qFormat/>
    <w:rPr>
      <w:color w:val="606060"/>
      <w:u w:val="none"/>
    </w:rPr>
  </w:style>
  <w:style w:type="character" w:styleId="HTML1">
    <w:name w:val="HTML Code"/>
    <w:basedOn w:val="a0"/>
    <w:qFormat/>
    <w:rPr>
      <w:rFonts w:ascii="Courier New" w:eastAsia="Courier New" w:hAnsi="Courier New" w:cs="Courier New"/>
      <w:sz w:val="20"/>
    </w:rPr>
  </w:style>
  <w:style w:type="character" w:styleId="HTML2">
    <w:name w:val="HTML Cite"/>
    <w:basedOn w:val="a0"/>
    <w:qFormat/>
  </w:style>
  <w:style w:type="character" w:styleId="HTML3">
    <w:name w:val="HTML Keyboard"/>
    <w:basedOn w:val="a0"/>
    <w:qFormat/>
    <w:rPr>
      <w:rFonts w:ascii="Courier New" w:eastAsia="Courier New" w:hAnsi="Courier New" w:cs="Courier New" w:hint="default"/>
      <w:sz w:val="20"/>
    </w:rPr>
  </w:style>
  <w:style w:type="character" w:styleId="HTML4">
    <w:name w:val="HTML Sample"/>
    <w:basedOn w:val="a0"/>
    <w:qFormat/>
    <w:rPr>
      <w:rFonts w:ascii="Courier New" w:eastAsia="Courier New" w:hAnsi="Courier New" w:cs="Courier New" w:hint="default"/>
    </w:rPr>
  </w:style>
  <w:style w:type="character" w:customStyle="1" w:styleId="bsharetext">
    <w:name w:val="bsharetex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LENOVOO</dc:creator>
  <cp:lastModifiedBy>金炜</cp:lastModifiedBy>
  <cp:revision>4</cp:revision>
  <dcterms:created xsi:type="dcterms:W3CDTF">2019-12-02T02:24:00Z</dcterms:created>
  <dcterms:modified xsi:type="dcterms:W3CDTF">2019-12-04T04:17:00Z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